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60" w:rsidRPr="006455BC" w:rsidRDefault="00911360" w:rsidP="00645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</w:t>
      </w:r>
      <w:r w:rsidR="0064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="0064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911360" w:rsidRDefault="00911360" w:rsidP="00911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«Губернский  колледж»</w:t>
      </w:r>
    </w:p>
    <w:p w:rsidR="006455BC" w:rsidRPr="006455BC" w:rsidRDefault="006455BC" w:rsidP="00911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360" w:rsidRPr="006455BC" w:rsidRDefault="00911360" w:rsidP="00911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«Согласовано»                                                                       «Утверждаю»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1-ый заместитель директора                                               директор  ГАПОУ  МО</w:t>
      </w:r>
    </w:p>
    <w:p w:rsidR="00911360" w:rsidRPr="00911360" w:rsidRDefault="006455BC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911360"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«Губернский  колледж»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____________ А.И.  Лысиков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Т.Г. Молчанова                                «__» _______________ 2020 г.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«__»______________ 2020 г.                                   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                                                                             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ПЦК психолого-педагогических                                                           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                                                                                              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 №    от  </w:t>
      </w:r>
      <w:r w:rsidRPr="0091136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</w:t>
      </w: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2020 г.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_____________ А.П. Шибаева      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825820" w:rsidRDefault="00825820" w:rsidP="0091136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5820" w:rsidRDefault="00825820" w:rsidP="0091136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5820" w:rsidRPr="00102474" w:rsidRDefault="00825820" w:rsidP="00825820">
      <w:pPr>
        <w:rPr>
          <w:rFonts w:eastAsia="Times New Roman" w:cs="Times New Roman"/>
          <w:sz w:val="32"/>
          <w:lang w:eastAsia="ru-RU"/>
        </w:rPr>
      </w:pPr>
    </w:p>
    <w:p w:rsidR="00825820" w:rsidRPr="00825820" w:rsidRDefault="00825820" w:rsidP="00825820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825820" w:rsidRPr="00825820" w:rsidRDefault="00825820" w:rsidP="00825820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оценки промежуточной аттестации образовательных результатов </w:t>
      </w:r>
    </w:p>
    <w:p w:rsidR="00825820" w:rsidRPr="00825820" w:rsidRDefault="00825820" w:rsidP="00825820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582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адаптивной учебной дисциплины</w:t>
      </w:r>
    </w:p>
    <w:p w:rsidR="00911360" w:rsidRPr="00911360" w:rsidRDefault="00F372C7" w:rsidP="00911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911360" w:rsidRPr="00911360">
        <w:rPr>
          <w:rFonts w:ascii="Times New Roman" w:hAnsi="Times New Roman" w:cs="Times New Roman"/>
          <w:b/>
          <w:sz w:val="28"/>
          <w:szCs w:val="28"/>
        </w:rPr>
        <w:t>ОП.04 СОЦИАЛЬНАЯ АДАПТАЦИЯ И ОСНОВЫ СОЦИАЛЬНЫХ ЗНАНИЙ</w:t>
      </w:r>
    </w:p>
    <w:p w:rsidR="00911360" w:rsidRPr="006455BC" w:rsidRDefault="006455BC" w:rsidP="00911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455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профессионального цикла</w:t>
      </w:r>
    </w:p>
    <w:p w:rsidR="00911360" w:rsidRPr="00911360" w:rsidRDefault="00911360" w:rsidP="00911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13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программа подготовки специалистов среднего звена</w:t>
      </w:r>
    </w:p>
    <w:p w:rsidR="00911360" w:rsidRPr="00911360" w:rsidRDefault="0060039C" w:rsidP="009113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специальности 44.02.02 Преподавание в начальных классах</w:t>
      </w:r>
    </w:p>
    <w:p w:rsidR="00911360" w:rsidRPr="00911360" w:rsidRDefault="00911360" w:rsidP="009113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360" w:rsidRPr="00911360" w:rsidRDefault="00911360" w:rsidP="00825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825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:rsidR="00825820" w:rsidRPr="00911360" w:rsidRDefault="0082582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Pr="00911360" w:rsidRDefault="00911360" w:rsidP="00911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г. Серпухов 2020 г.</w:t>
      </w:r>
    </w:p>
    <w:p w:rsidR="00911360" w:rsidRPr="00911360" w:rsidRDefault="00911360" w:rsidP="00911360">
      <w:pPr>
        <w:rPr>
          <w:rFonts w:ascii="Times New Roman" w:hAnsi="Times New Roman" w:cs="Times New Roman"/>
          <w:sz w:val="24"/>
          <w:szCs w:val="24"/>
        </w:rPr>
      </w:pPr>
      <w:r w:rsidRPr="00911360">
        <w:rPr>
          <w:rFonts w:ascii="Times New Roman" w:hAnsi="Times New Roman" w:cs="Times New Roman"/>
          <w:b/>
          <w:sz w:val="28"/>
          <w:szCs w:val="28"/>
        </w:rPr>
        <w:lastRenderedPageBreak/>
        <w:t>Составители</w:t>
      </w:r>
      <w:r w:rsidR="0060039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0039C">
        <w:rPr>
          <w:rFonts w:ascii="Times New Roman" w:hAnsi="Times New Roman" w:cs="Times New Roman"/>
          <w:sz w:val="28"/>
          <w:szCs w:val="28"/>
        </w:rPr>
        <w:t>Венкова</w:t>
      </w:r>
      <w:proofErr w:type="spellEnd"/>
      <w:r w:rsidR="0060039C">
        <w:rPr>
          <w:rFonts w:ascii="Times New Roman" w:hAnsi="Times New Roman" w:cs="Times New Roman"/>
          <w:sz w:val="28"/>
          <w:szCs w:val="28"/>
        </w:rPr>
        <w:t xml:space="preserve"> Г.В., Якушева Т.В.</w:t>
      </w:r>
      <w:r w:rsidRPr="00911360">
        <w:rPr>
          <w:rFonts w:ascii="Times New Roman" w:hAnsi="Times New Roman" w:cs="Times New Roman"/>
          <w:sz w:val="28"/>
          <w:szCs w:val="28"/>
        </w:rPr>
        <w:t>, Тимофеев Н.В. преподаватели ГАПОУ МО «Губернский  колледж»</w:t>
      </w:r>
    </w:p>
    <w:p w:rsidR="00911360" w:rsidRPr="00911360" w:rsidRDefault="00911360" w:rsidP="00911360">
      <w:pPr>
        <w:rPr>
          <w:rFonts w:ascii="Times New Roman" w:hAnsi="Times New Roman" w:cs="Times New Roman"/>
          <w:b/>
          <w:sz w:val="28"/>
          <w:szCs w:val="28"/>
        </w:rPr>
      </w:pPr>
    </w:p>
    <w:p w:rsidR="00911360" w:rsidRPr="00911360" w:rsidRDefault="00911360" w:rsidP="00911360">
      <w:pPr>
        <w:rPr>
          <w:rFonts w:ascii="Times New Roman" w:hAnsi="Times New Roman" w:cs="Times New Roman"/>
          <w:b/>
          <w:sz w:val="28"/>
          <w:szCs w:val="28"/>
        </w:rPr>
      </w:pPr>
      <w:r w:rsidRPr="00911360">
        <w:rPr>
          <w:rFonts w:ascii="Times New Roman" w:hAnsi="Times New Roman" w:cs="Times New Roman"/>
          <w:b/>
          <w:sz w:val="28"/>
          <w:szCs w:val="28"/>
        </w:rPr>
        <w:t>Эксперты:</w:t>
      </w:r>
    </w:p>
    <w:p w:rsidR="00911360" w:rsidRPr="00911360" w:rsidRDefault="00911360" w:rsidP="00911360">
      <w:pPr>
        <w:rPr>
          <w:rFonts w:ascii="Times New Roman" w:hAnsi="Times New Roman" w:cs="Times New Roman"/>
          <w:b/>
          <w:sz w:val="28"/>
          <w:szCs w:val="28"/>
        </w:rPr>
      </w:pPr>
      <w:r w:rsidRPr="00911360">
        <w:rPr>
          <w:rFonts w:ascii="Times New Roman" w:hAnsi="Times New Roman" w:cs="Times New Roman"/>
          <w:b/>
          <w:sz w:val="28"/>
          <w:szCs w:val="28"/>
        </w:rPr>
        <w:t xml:space="preserve">Внутренняя экспертиза </w:t>
      </w:r>
    </w:p>
    <w:p w:rsidR="00911360" w:rsidRPr="00911360" w:rsidRDefault="00911360" w:rsidP="00911360">
      <w:pPr>
        <w:rPr>
          <w:rFonts w:ascii="Times New Roman" w:hAnsi="Times New Roman" w:cs="Times New Roman"/>
          <w:sz w:val="28"/>
          <w:szCs w:val="28"/>
        </w:rPr>
      </w:pPr>
      <w:r w:rsidRPr="00911360">
        <w:rPr>
          <w:rFonts w:ascii="Times New Roman" w:hAnsi="Times New Roman" w:cs="Times New Roman"/>
          <w:sz w:val="28"/>
          <w:szCs w:val="28"/>
        </w:rPr>
        <w:t>Техническая экспертиза: Шибаева А.П., руководитель ПЦК психолого-педагогических дисциплин  ГАПОУ МО «Губернский  колледж»</w:t>
      </w:r>
    </w:p>
    <w:p w:rsidR="00911360" w:rsidRPr="00911360" w:rsidRDefault="00911360" w:rsidP="00911360">
      <w:pPr>
        <w:rPr>
          <w:rFonts w:ascii="Times New Roman" w:hAnsi="Times New Roman" w:cs="Times New Roman"/>
          <w:sz w:val="28"/>
          <w:szCs w:val="28"/>
        </w:rPr>
      </w:pPr>
      <w:r w:rsidRPr="00911360">
        <w:rPr>
          <w:rFonts w:ascii="Times New Roman" w:hAnsi="Times New Roman" w:cs="Times New Roman"/>
          <w:sz w:val="28"/>
          <w:szCs w:val="28"/>
        </w:rPr>
        <w:t>Содержательная экспертиза: Шибаева А.П., руководитель ПЦК психолого-педагогических дисциплин  ГАПОУ  МО «Губернский  колледж»</w:t>
      </w:r>
    </w:p>
    <w:p w:rsidR="00911360" w:rsidRPr="00911360" w:rsidRDefault="00911360" w:rsidP="0091136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25674383"/>
    </w:p>
    <w:p w:rsidR="00911360" w:rsidRPr="00911360" w:rsidRDefault="00911360" w:rsidP="0091136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360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  <w:r w:rsidRPr="00911360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911360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специальности</w:t>
      </w:r>
      <w:r w:rsidRPr="00911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39C">
        <w:rPr>
          <w:rFonts w:ascii="Times New Roman" w:hAnsi="Times New Roman" w:cs="Times New Roman"/>
          <w:sz w:val="28"/>
          <w:szCs w:val="28"/>
        </w:rPr>
        <w:t>44.02.02 Преподавание в начальных классах</w:t>
      </w:r>
      <w:r w:rsidRPr="00911360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образования, утвержденного приказом Министерства образования и науки Р</w:t>
      </w:r>
      <w:r w:rsidR="0060039C">
        <w:rPr>
          <w:rFonts w:ascii="Times New Roman" w:hAnsi="Times New Roman" w:cs="Times New Roman"/>
          <w:sz w:val="28"/>
          <w:szCs w:val="28"/>
        </w:rPr>
        <w:t xml:space="preserve">Ф от «27» октября 2014 г. № 1353 </w:t>
      </w:r>
      <w:r w:rsidRPr="00911360">
        <w:rPr>
          <w:rFonts w:ascii="Times New Roman" w:hAnsi="Times New Roman" w:cs="Times New Roman"/>
          <w:sz w:val="28"/>
          <w:szCs w:val="28"/>
        </w:rPr>
        <w:t>и Профессионального стандарта «Педагог»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</w:t>
      </w:r>
      <w:proofErr w:type="gramEnd"/>
      <w:r w:rsidRPr="00911360">
        <w:rPr>
          <w:rFonts w:ascii="Times New Roman" w:hAnsi="Times New Roman" w:cs="Times New Roman"/>
          <w:sz w:val="28"/>
          <w:szCs w:val="28"/>
        </w:rPr>
        <w:t xml:space="preserve"> от 18  октября </w:t>
      </w:r>
      <w:proofErr w:type="gramStart"/>
      <w:r w:rsidRPr="00911360">
        <w:rPr>
          <w:rFonts w:ascii="Times New Roman" w:hAnsi="Times New Roman" w:cs="Times New Roman"/>
          <w:sz w:val="28"/>
          <w:szCs w:val="28"/>
        </w:rPr>
        <w:t>2013</w:t>
      </w:r>
      <w:proofErr w:type="gramEnd"/>
      <w:r w:rsidRPr="00911360">
        <w:rPr>
          <w:rFonts w:ascii="Times New Roman" w:hAnsi="Times New Roman" w:cs="Times New Roman"/>
          <w:sz w:val="28"/>
          <w:szCs w:val="28"/>
        </w:rPr>
        <w:t xml:space="preserve"> г. № 544н</w:t>
      </w:r>
      <w:proofErr w:type="gramStart"/>
      <w:r w:rsidRPr="0091136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9113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Default="00301F80" w:rsidP="00301F80">
      <w:pPr>
        <w:spacing w:before="100" w:beforeAutospacing="1" w:after="24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Default="00911360" w:rsidP="00301F80">
      <w:pPr>
        <w:spacing w:before="100" w:beforeAutospacing="1" w:after="24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360" w:rsidRDefault="00911360" w:rsidP="00301F80">
      <w:pPr>
        <w:spacing w:before="100" w:beforeAutospacing="1" w:after="24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39C" w:rsidRDefault="0060039C" w:rsidP="00301F80">
      <w:pPr>
        <w:spacing w:before="100" w:beforeAutospacing="1" w:after="24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39C" w:rsidRPr="00301F80" w:rsidRDefault="0060039C" w:rsidP="00301F80">
      <w:pPr>
        <w:spacing w:before="100" w:beforeAutospacing="1" w:after="24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F372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Паспорт фонда оценочных средств</w:t>
      </w:r>
    </w:p>
    <w:p w:rsidR="00301F80" w:rsidRPr="00301F80" w:rsidRDefault="00F372C7" w:rsidP="00F372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301F80"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Область применения фонда оценочных средств</w:t>
      </w:r>
    </w:p>
    <w:p w:rsidR="00301F80" w:rsidRPr="00301F80" w:rsidRDefault="00F372C7" w:rsidP="00F372C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01F80"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предназначен для контроля и оценки образовательных достижений обучающихся, освоивших программу учебной дисциплины </w:t>
      </w:r>
    </w:p>
    <w:p w:rsidR="00301F80" w:rsidRPr="00301F80" w:rsidRDefault="00301F80" w:rsidP="00F372C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372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F372C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Социальная адаптация </w:t>
      </w:r>
      <w:r w:rsidR="00F37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основы социальных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знаний.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1F80" w:rsidRPr="00301F80" w:rsidRDefault="00F372C7" w:rsidP="00F372C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01F80"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включает контрольные материалы для проведения текущего контроля и промежуточной аттестации в форме зачета.</w:t>
      </w:r>
    </w:p>
    <w:p w:rsidR="00F372C7" w:rsidRDefault="00F372C7" w:rsidP="00F372C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01F80"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разработан на основании: основной профессиональной образовательной программы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</w:t>
      </w:r>
      <w:r w:rsidR="0060039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циальности 44.02.02  Преподавание в начальных классах</w:t>
      </w:r>
      <w:r w:rsidR="00301F80"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программы учебной дисциплины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="00301F80"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01F80"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Социальная адаптация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основы социальных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7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Форма аттестации - дифференцированн</w:t>
      </w:r>
      <w:r w:rsidR="00F77FC7">
        <w:rPr>
          <w:rFonts w:ascii="Times New Roman" w:eastAsia="Times New Roman" w:hAnsi="Times New Roman" w:cs="Times New Roman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зачет.</w:t>
      </w:r>
    </w:p>
    <w:p w:rsidR="00F372C7" w:rsidRPr="00F372C7" w:rsidRDefault="00F372C7" w:rsidP="00F372C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 </w:t>
      </w:r>
      <w:r w:rsidRPr="00F372C7">
        <w:rPr>
          <w:rFonts w:ascii="Times New Roman" w:eastAsia="Times New Roman" w:hAnsi="Times New Roman" w:cs="Times New Roman"/>
          <w:sz w:val="24"/>
          <w:szCs w:val="24"/>
        </w:rPr>
        <w:t>результате освоения учебной дисциплины «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Социальная адаптация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основы социальных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</w:t>
      </w:r>
      <w:r w:rsidRPr="00F372C7">
        <w:rPr>
          <w:rFonts w:ascii="Times New Roman" w:eastAsia="Times New Roman" w:hAnsi="Times New Roman" w:cs="Times New Roman"/>
          <w:sz w:val="24"/>
          <w:szCs w:val="24"/>
        </w:rPr>
        <w:t xml:space="preserve">» обучающийся </w:t>
      </w:r>
      <w:r w:rsidRPr="00F372C7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должен уметь</w:t>
      </w:r>
      <w:r w:rsidRPr="00F372C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372C7" w:rsidRPr="00F372C7" w:rsidRDefault="00F372C7" w:rsidP="00F372C7">
      <w:pPr>
        <w:spacing w:line="63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372C7" w:rsidRPr="00F372C7" w:rsidRDefault="00F372C7" w:rsidP="005735E2">
      <w:pPr>
        <w:numPr>
          <w:ilvl w:val="0"/>
          <w:numId w:val="44"/>
        </w:numPr>
        <w:tabs>
          <w:tab w:val="left" w:pos="1400"/>
        </w:tabs>
        <w:spacing w:after="0" w:line="240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Использовать нормы позитивного социального поведения;</w:t>
      </w:r>
    </w:p>
    <w:p w:rsidR="00F372C7" w:rsidRPr="00F372C7" w:rsidRDefault="00F372C7" w:rsidP="00F372C7">
      <w:pPr>
        <w:spacing w:line="18" w:lineRule="exact"/>
        <w:contextualSpacing/>
        <w:rPr>
          <w:rFonts w:ascii="Times New Roman" w:eastAsia="Symbol" w:hAnsi="Times New Roman" w:cs="Times New Roman"/>
          <w:sz w:val="24"/>
          <w:szCs w:val="24"/>
        </w:rPr>
      </w:pPr>
    </w:p>
    <w:p w:rsidR="00F372C7" w:rsidRPr="00F372C7" w:rsidRDefault="00F372C7" w:rsidP="005735E2">
      <w:pPr>
        <w:numPr>
          <w:ilvl w:val="0"/>
          <w:numId w:val="44"/>
        </w:numPr>
        <w:tabs>
          <w:tab w:val="left" w:pos="1400"/>
        </w:tabs>
        <w:spacing w:after="0" w:line="239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Использовать свои права адекватно законодательству;</w:t>
      </w:r>
    </w:p>
    <w:p w:rsidR="00F372C7" w:rsidRPr="00F372C7" w:rsidRDefault="00F372C7" w:rsidP="005735E2">
      <w:pPr>
        <w:numPr>
          <w:ilvl w:val="0"/>
          <w:numId w:val="44"/>
        </w:numPr>
        <w:tabs>
          <w:tab w:val="left" w:pos="1400"/>
        </w:tabs>
        <w:spacing w:after="0" w:line="239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Обращаться в надлежащие органы за квалифицированной помощью;</w:t>
      </w:r>
    </w:p>
    <w:p w:rsidR="00F372C7" w:rsidRPr="00F372C7" w:rsidRDefault="00F372C7" w:rsidP="005735E2">
      <w:pPr>
        <w:numPr>
          <w:ilvl w:val="0"/>
          <w:numId w:val="44"/>
        </w:numPr>
        <w:tabs>
          <w:tab w:val="left" w:pos="1393"/>
        </w:tabs>
        <w:spacing w:after="0" w:line="238" w:lineRule="auto"/>
        <w:ind w:left="720" w:right="20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Анализировать и осознанно применять нормы закона с точки зрения конкретных условий их реализации;</w:t>
      </w:r>
    </w:p>
    <w:p w:rsidR="00F372C7" w:rsidRPr="00F372C7" w:rsidRDefault="00F372C7" w:rsidP="00F372C7">
      <w:pPr>
        <w:spacing w:line="1" w:lineRule="exact"/>
        <w:contextualSpacing/>
        <w:rPr>
          <w:rFonts w:ascii="Times New Roman" w:eastAsia="Symbol" w:hAnsi="Times New Roman" w:cs="Times New Roman"/>
          <w:sz w:val="24"/>
          <w:szCs w:val="24"/>
        </w:rPr>
      </w:pPr>
    </w:p>
    <w:p w:rsidR="00F372C7" w:rsidRPr="00F372C7" w:rsidRDefault="00F372C7" w:rsidP="005735E2">
      <w:pPr>
        <w:numPr>
          <w:ilvl w:val="0"/>
          <w:numId w:val="44"/>
        </w:numPr>
        <w:tabs>
          <w:tab w:val="left" w:pos="1400"/>
        </w:tabs>
        <w:spacing w:after="0" w:line="240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Составлять необходимые заявления, обращения;</w:t>
      </w:r>
    </w:p>
    <w:p w:rsidR="00F372C7" w:rsidRPr="00F372C7" w:rsidRDefault="00F372C7" w:rsidP="00F372C7">
      <w:pPr>
        <w:spacing w:line="3" w:lineRule="exact"/>
        <w:contextualSpacing/>
        <w:rPr>
          <w:rFonts w:ascii="Times New Roman" w:eastAsia="Symbol" w:hAnsi="Times New Roman" w:cs="Times New Roman"/>
          <w:sz w:val="24"/>
          <w:szCs w:val="24"/>
        </w:rPr>
      </w:pPr>
    </w:p>
    <w:p w:rsidR="00F372C7" w:rsidRPr="00F372C7" w:rsidRDefault="00F372C7" w:rsidP="005735E2">
      <w:pPr>
        <w:numPr>
          <w:ilvl w:val="0"/>
          <w:numId w:val="44"/>
        </w:numPr>
        <w:tabs>
          <w:tab w:val="left" w:pos="1400"/>
        </w:tabs>
        <w:spacing w:after="0" w:line="239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Составлять резюме, осуществлять самопрезентацию при трудоустройстве;</w:t>
      </w:r>
    </w:p>
    <w:p w:rsidR="00F372C7" w:rsidRPr="00F372C7" w:rsidRDefault="00F372C7" w:rsidP="005735E2">
      <w:pPr>
        <w:numPr>
          <w:ilvl w:val="0"/>
          <w:numId w:val="45"/>
        </w:numPr>
        <w:tabs>
          <w:tab w:val="left" w:pos="1393"/>
        </w:tabs>
        <w:spacing w:after="0" w:line="253" w:lineRule="auto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различных жизненных и профессиональных ситуациях.</w:t>
      </w:r>
    </w:p>
    <w:p w:rsidR="00F372C7" w:rsidRPr="00F372C7" w:rsidRDefault="00F372C7" w:rsidP="00F372C7">
      <w:pPr>
        <w:ind w:right="6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Pr="00F372C7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должен знать</w:t>
      </w:r>
      <w:r w:rsidRPr="00F372C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372C7" w:rsidRPr="00F372C7" w:rsidRDefault="00F372C7" w:rsidP="00F372C7">
      <w:pPr>
        <w:spacing w:line="146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372C7" w:rsidRPr="00F372C7" w:rsidRDefault="00F372C7" w:rsidP="005735E2">
      <w:pPr>
        <w:numPr>
          <w:ilvl w:val="0"/>
          <w:numId w:val="46"/>
        </w:numPr>
        <w:tabs>
          <w:tab w:val="left" w:pos="1400"/>
        </w:tabs>
        <w:spacing w:after="0" w:line="240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Механизмы социальной адаптации;</w:t>
      </w:r>
    </w:p>
    <w:p w:rsidR="00F372C7" w:rsidRPr="00F372C7" w:rsidRDefault="00F372C7" w:rsidP="00F372C7">
      <w:pPr>
        <w:spacing w:line="18" w:lineRule="exact"/>
        <w:contextualSpacing/>
        <w:rPr>
          <w:rFonts w:ascii="Times New Roman" w:eastAsia="Symbol" w:hAnsi="Times New Roman" w:cs="Times New Roman"/>
          <w:sz w:val="24"/>
          <w:szCs w:val="24"/>
        </w:rPr>
      </w:pPr>
    </w:p>
    <w:p w:rsidR="00F372C7" w:rsidRPr="00F372C7" w:rsidRDefault="00F372C7" w:rsidP="005735E2">
      <w:pPr>
        <w:numPr>
          <w:ilvl w:val="0"/>
          <w:numId w:val="46"/>
        </w:numPr>
        <w:tabs>
          <w:tab w:val="left" w:pos="1393"/>
        </w:tabs>
        <w:spacing w:after="0" w:line="238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 xml:space="preserve">Основополагающие международные </w:t>
      </w:r>
      <w:proofErr w:type="gramStart"/>
      <w:r w:rsidRPr="00F372C7">
        <w:rPr>
          <w:rFonts w:ascii="Times New Roman" w:eastAsia="Times New Roman" w:hAnsi="Times New Roman" w:cs="Times New Roman"/>
          <w:sz w:val="24"/>
          <w:szCs w:val="24"/>
        </w:rPr>
        <w:t>документы</w:t>
      </w:r>
      <w:proofErr w:type="gramEnd"/>
      <w:r w:rsidRPr="00F372C7">
        <w:rPr>
          <w:rFonts w:ascii="Times New Roman" w:eastAsia="Times New Roman" w:hAnsi="Times New Roman" w:cs="Times New Roman"/>
          <w:sz w:val="24"/>
          <w:szCs w:val="24"/>
        </w:rPr>
        <w:t xml:space="preserve"> относящиеся к правам инвалидов;</w:t>
      </w:r>
    </w:p>
    <w:p w:rsidR="00F372C7" w:rsidRPr="00F372C7" w:rsidRDefault="00F372C7" w:rsidP="00F372C7">
      <w:pPr>
        <w:spacing w:line="1" w:lineRule="exact"/>
        <w:contextualSpacing/>
        <w:rPr>
          <w:rFonts w:ascii="Times New Roman" w:eastAsia="Symbol" w:hAnsi="Times New Roman" w:cs="Times New Roman"/>
          <w:sz w:val="24"/>
          <w:szCs w:val="24"/>
        </w:rPr>
      </w:pPr>
    </w:p>
    <w:p w:rsidR="00F372C7" w:rsidRPr="00F372C7" w:rsidRDefault="00F372C7" w:rsidP="005735E2">
      <w:pPr>
        <w:numPr>
          <w:ilvl w:val="0"/>
          <w:numId w:val="46"/>
        </w:numPr>
        <w:tabs>
          <w:tab w:val="left" w:pos="1400"/>
        </w:tabs>
        <w:spacing w:after="0" w:line="239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Основы гражданского и семейного законодательства;</w:t>
      </w:r>
    </w:p>
    <w:p w:rsidR="00F372C7" w:rsidRPr="00F372C7" w:rsidRDefault="00F372C7" w:rsidP="005735E2">
      <w:pPr>
        <w:numPr>
          <w:ilvl w:val="0"/>
          <w:numId w:val="46"/>
        </w:numPr>
        <w:tabs>
          <w:tab w:val="left" w:pos="1393"/>
        </w:tabs>
        <w:spacing w:after="0" w:line="240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Основы трудового законодательства, особенности регулирования труда инвалидов;</w:t>
      </w:r>
    </w:p>
    <w:p w:rsidR="00F372C7" w:rsidRPr="00F372C7" w:rsidRDefault="00F372C7" w:rsidP="00F372C7">
      <w:pPr>
        <w:spacing w:line="1" w:lineRule="exact"/>
        <w:contextualSpacing/>
        <w:rPr>
          <w:rFonts w:ascii="Times New Roman" w:eastAsia="Symbol" w:hAnsi="Times New Roman" w:cs="Times New Roman"/>
          <w:sz w:val="24"/>
          <w:szCs w:val="24"/>
        </w:rPr>
      </w:pPr>
    </w:p>
    <w:p w:rsidR="00F372C7" w:rsidRPr="00F372C7" w:rsidRDefault="00F372C7" w:rsidP="005735E2">
      <w:pPr>
        <w:numPr>
          <w:ilvl w:val="0"/>
          <w:numId w:val="46"/>
        </w:numPr>
        <w:tabs>
          <w:tab w:val="left" w:pos="1393"/>
        </w:tabs>
        <w:spacing w:after="0" w:line="238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Основные правовые гарантии инвалидов в области социальной защиты и образования;</w:t>
      </w:r>
    </w:p>
    <w:p w:rsidR="00F372C7" w:rsidRPr="00F372C7" w:rsidRDefault="00F372C7" w:rsidP="00F372C7">
      <w:pPr>
        <w:spacing w:line="1" w:lineRule="exact"/>
        <w:contextualSpacing/>
        <w:rPr>
          <w:rFonts w:ascii="Times New Roman" w:eastAsia="Symbol" w:hAnsi="Times New Roman" w:cs="Times New Roman"/>
          <w:sz w:val="24"/>
          <w:szCs w:val="24"/>
        </w:rPr>
      </w:pPr>
    </w:p>
    <w:p w:rsidR="00F372C7" w:rsidRPr="00F372C7" w:rsidRDefault="00F372C7" w:rsidP="005735E2">
      <w:pPr>
        <w:numPr>
          <w:ilvl w:val="0"/>
          <w:numId w:val="46"/>
        </w:numPr>
        <w:tabs>
          <w:tab w:val="left" w:pos="1400"/>
        </w:tabs>
        <w:spacing w:after="0" w:line="240" w:lineRule="auto"/>
        <w:ind w:left="720" w:hanging="360"/>
        <w:contextualSpacing/>
        <w:rPr>
          <w:rFonts w:ascii="Times New Roman" w:eastAsia="Symbol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Функции органов труда и занятости населения.</w:t>
      </w:r>
    </w:p>
    <w:p w:rsidR="00F372C7" w:rsidRPr="00F372C7" w:rsidRDefault="00F372C7" w:rsidP="00F372C7">
      <w:pPr>
        <w:spacing w:line="238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372C7" w:rsidRDefault="00F372C7" w:rsidP="00F372C7">
      <w:pPr>
        <w:ind w:left="10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72C7">
        <w:rPr>
          <w:rFonts w:ascii="Times New Roman" w:eastAsia="Times New Roman" w:hAnsi="Times New Roman" w:cs="Times New Roman"/>
          <w:sz w:val="24"/>
          <w:szCs w:val="24"/>
        </w:rPr>
        <w:t>Дисциплина способствует формированию следующих общих компетенций (ОК):</w:t>
      </w:r>
    </w:p>
    <w:p w:rsidR="00F372C7" w:rsidRPr="00F91185" w:rsidRDefault="00F372C7" w:rsidP="00F372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91185">
        <w:rPr>
          <w:rFonts w:ascii="Times New Roman" w:hAnsi="Times New Roman" w:cs="Times New Roman"/>
          <w:sz w:val="24"/>
          <w:szCs w:val="24"/>
        </w:rPr>
        <w:t>- 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372C7" w:rsidRPr="00F91185" w:rsidRDefault="00F372C7" w:rsidP="00F372C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91185">
        <w:rPr>
          <w:rFonts w:ascii="Times New Roman" w:hAnsi="Times New Roman" w:cs="Times New Roman"/>
          <w:sz w:val="24"/>
          <w:szCs w:val="24"/>
        </w:rPr>
        <w:t>- ОК 3. Оценивать риски и принимать решения в нестандартных ситуациях.</w:t>
      </w:r>
    </w:p>
    <w:p w:rsidR="00F372C7" w:rsidRPr="00F91185" w:rsidRDefault="00F372C7" w:rsidP="00F372C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91185">
        <w:rPr>
          <w:rFonts w:ascii="Times New Roman" w:hAnsi="Times New Roman" w:cs="Times New Roman"/>
          <w:sz w:val="24"/>
          <w:szCs w:val="24"/>
        </w:rPr>
        <w:t>- 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372C7" w:rsidRPr="00F91185" w:rsidRDefault="00F372C7" w:rsidP="00F372C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91185">
        <w:rPr>
          <w:rFonts w:ascii="Times New Roman" w:hAnsi="Times New Roman" w:cs="Times New Roman"/>
          <w:sz w:val="24"/>
          <w:szCs w:val="24"/>
        </w:rPr>
        <w:t>- ОК 6. Работать в коллективе и команде, взаимодействовать с руководством, коллегами и социальными партнерами.</w:t>
      </w:r>
    </w:p>
    <w:p w:rsidR="00F372C7" w:rsidRDefault="00F372C7" w:rsidP="00F372C7">
      <w:pPr>
        <w:ind w:left="1040"/>
        <w:contextualSpacing/>
        <w:rPr>
          <w:rFonts w:ascii="Times New Roman" w:hAnsi="Times New Roman" w:cs="Times New Roman"/>
          <w:sz w:val="20"/>
          <w:szCs w:val="20"/>
        </w:rPr>
      </w:pPr>
    </w:p>
    <w:p w:rsidR="00301F80" w:rsidRPr="00301F80" w:rsidRDefault="00301F80" w:rsidP="00301F80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Default="00301F80" w:rsidP="00F372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39C" w:rsidRPr="00301F80" w:rsidRDefault="0060039C" w:rsidP="00F372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F77FC7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1.2 </w:t>
      </w:r>
      <w:r w:rsidR="00301F80"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показатели оценки результата и их критерии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У.1</w:t>
      </w:r>
      <w:r w:rsidR="00F77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нормы позитивного социального поведения;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У.2</w:t>
      </w:r>
      <w:r w:rsidR="00F77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свои права адекватно законодательству</w:t>
      </w:r>
      <w:r w:rsidR="00F77FC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У.3 </w:t>
      </w:r>
      <w:r w:rsidR="00F77FC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нализировать и осознанно применять нормы закона с точки зрения конкретных условий их реализации;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У.4 </w:t>
      </w:r>
      <w:r w:rsidR="00F77FC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необходимые заявительные документы;</w:t>
      </w:r>
    </w:p>
    <w:p w:rsidR="00301F80" w:rsidRPr="00301F80" w:rsidRDefault="00301F80" w:rsidP="00F77F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У.5</w:t>
      </w:r>
      <w:r w:rsidR="00F77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спользовать приобретенные знания и умения в различных жизненных и профессиональных ситуациях;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нормы позитивного социального поведения;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свои права адекватно законодательству.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 осознанно применять нормы закона с точки зрения конкретных условий их реализации;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необходимые заявительные документы;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приобретенные знания и умения в различных жизненных и профессиональных ситуациях</w:t>
      </w:r>
      <w:r w:rsidR="00F77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35E2" w:rsidRPr="00301F80" w:rsidRDefault="005735E2" w:rsidP="005735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выполнения задания</w:t>
      </w:r>
    </w:p>
    <w:p w:rsidR="005735E2" w:rsidRPr="00301F80" w:rsidRDefault="005735E2" w:rsidP="005735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Место выполнения задания – учебный кабинет. </w:t>
      </w:r>
    </w:p>
    <w:p w:rsidR="005735E2" w:rsidRPr="00301F80" w:rsidRDefault="005735E2" w:rsidP="005735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85 мин.</w:t>
      </w:r>
    </w:p>
    <w:p w:rsidR="005735E2" w:rsidRDefault="005735E2" w:rsidP="005735E2"/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C7" w:rsidRDefault="00F77FC7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C7" w:rsidRDefault="00F77FC7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C7" w:rsidRDefault="00F77FC7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C7" w:rsidRDefault="00F77FC7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C7" w:rsidRDefault="00F77FC7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F77F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Комплект оценочных средств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(теоретическое)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Понятие социальной адаптации, ее этапы, механизмы, условия.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Тестовые задания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Инструкция</w:t>
      </w:r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Задание состоит из 10 вопросов.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Выберите правильный ответ. К условиям социальной адаптации относятся: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внешний облик подростка;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улица, на которой живет подросток;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социальное и общественное развитие, семья, школа, гендерные особенности.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в.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Найдите лишнее. Принципы социальной адаптации подростка – это принципы: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1)развития;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2)деятельности;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3)гуманизма;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4)общения;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5)детерминизма;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6)интереса к жизни;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7)единства сознания и деятельности;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8)единства личности и деятельности.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Ответ: принципы интереса к жизни.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Механизмы социализации – это подражание, идентификация, адаптация, рефлексия. Какие еще?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Ответ: обособление, импринтинг, стереотипы, пример, усвоение традиций.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На изучение социализации оказали влияние отечественные ученые: А. В. Мудрик, В. С. Мухина. Кто еще? 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Г. М. Андреева, А. В. Петровский, Б. Д. </w:t>
      </w:r>
      <w:proofErr w:type="spellStart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Парыгин</w:t>
      </w:r>
      <w:proofErr w:type="spellEnd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Л. Свенцицкий.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Выберите правильный ответ. Понятие социализации ввел в научный оборот: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русский ученый М. В. Ломоносов;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австрийский врач 3. Фрейд;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 американский социолог Ф. </w:t>
      </w:r>
      <w:proofErr w:type="spellStart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Гиддингс</w:t>
      </w:r>
      <w:proofErr w:type="spellEnd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Ответ: в.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 Изучению социализации посвятили исследования зарубежные ученые А. Гелен, Э. </w:t>
      </w:r>
      <w:proofErr w:type="spellStart"/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Ротхакер</w:t>
      </w:r>
      <w:proofErr w:type="spellEnd"/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Ж. Сартр. Кто еще?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Ю. </w:t>
      </w:r>
      <w:proofErr w:type="spellStart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Бронфенбреннер</w:t>
      </w:r>
      <w:proofErr w:type="spellEnd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Кули, Д. Майерс, М. </w:t>
      </w:r>
      <w:proofErr w:type="spellStart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Мид</w:t>
      </w:r>
      <w:proofErr w:type="spellEnd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 </w:t>
      </w:r>
      <w:proofErr w:type="spellStart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Шибутани</w:t>
      </w:r>
      <w:proofErr w:type="spellEnd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 </w:t>
      </w:r>
      <w:proofErr w:type="spellStart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Хорни</w:t>
      </w:r>
      <w:proofErr w:type="spellEnd"/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Бандура, Г. Келли, А. Фрейд и др.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Социальное поведение человека проявляется на выборах. Где еще? 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в школе при оценке поступков людей, в заботе о другом, в конструировании культурного пространства (облагораживания школьной территории и др.).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Какие науки изучают процесс и сущность социальной адаптации подростка? Назовите главные и второстепенные.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педагогика и психология;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философия и социология;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искусствоведение и литературоведение.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Ответ: а, б (главные), в (второстепенные).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Выберите правильный ответ. Что общего между философией, педагогикой, психологией в изучении социальной адаптации подростка?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абстрактное описание человека;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анализ эмпирических данных;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анализ усвоения подростком ценностей.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Ответ: в.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Выберите правильный ответ. Механизмы социальной адаптации – это: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влияние внешнего облика на поведение;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влияние поведения на отношение окружающих к подростку;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причины, приводящие к усвоению традиций, норм и правил поведения в семье, школе, окружающем мире.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Эталон ответа</w:t>
      </w:r>
      <w:r w:rsidRPr="00301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Ответ: в.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Конвенция ООН о правах инвалидов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Тестовые задания</w:t>
      </w:r>
    </w:p>
    <w:p w:rsidR="00301F80" w:rsidRPr="00301F80" w:rsidRDefault="00301F80" w:rsidP="00F77F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Инструкция</w:t>
      </w:r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Тест состоит из 15 вопросов.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Каким документом установлены права инвалидов во всем мире:</w:t>
      </w:r>
    </w:p>
    <w:p w:rsidR="00301F80" w:rsidRPr="00301F80" w:rsidRDefault="00301F80" w:rsidP="005735E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Конституция РФ</w:t>
      </w:r>
    </w:p>
    <w:p w:rsidR="00301F80" w:rsidRPr="00301F80" w:rsidRDefault="00301F80" w:rsidP="005735E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Конвенция о правах инвалидов </w:t>
      </w:r>
    </w:p>
    <w:p w:rsidR="00301F80" w:rsidRPr="00301F80" w:rsidRDefault="00301F80" w:rsidP="005735E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Всеобщая декларация прав человека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Разумное приспособление </w:t>
      </w:r>
    </w:p>
    <w:p w:rsidR="00301F80" w:rsidRPr="00301F80" w:rsidRDefault="00301F80" w:rsidP="005735E2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обязанность предоставлять инвалидам возможность пользоваться на вокзалах залом повышенной комфортности для официальных делегаций</w:t>
      </w:r>
    </w:p>
    <w:p w:rsidR="00301F80" w:rsidRPr="00301F80" w:rsidRDefault="00301F80" w:rsidP="005735E2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обязанность приспособить для инвалидов с учетом имеющихся у них ограничений жизнедеятельности помещения организации путем оборудования их пандусами, широкими дверными проемами, надписями шрифтом Брайля, и т.п. </w:t>
      </w:r>
    </w:p>
    <w:p w:rsidR="00301F80" w:rsidRPr="00301F80" w:rsidRDefault="00301F80" w:rsidP="005735E2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обязанность для обеспечения доступности инвалидов полностью реконструировать здание XVI в., которое является памятником архитектуры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Инвалидом в российском правовом поле считают в соответствие с Федеральным законом «О социальной защите инвалидов в Российской Федерации» от 24.11.1995 №181-ФЗ</w:t>
      </w:r>
    </w:p>
    <w:p w:rsidR="00301F80" w:rsidRPr="00301F80" w:rsidRDefault="00301F80" w:rsidP="005735E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у которого выявлено тяжелое заболевание </w:t>
      </w:r>
    </w:p>
    <w:p w:rsidR="00301F80" w:rsidRPr="00301F80" w:rsidRDefault="00301F80" w:rsidP="005735E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которое имеет определенные проблемы жизнедеятельности </w:t>
      </w:r>
    </w:p>
    <w:p w:rsidR="00301F80" w:rsidRPr="00301F80" w:rsidRDefault="00301F80" w:rsidP="005735E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 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на «ясном языке» (или «легкое чтение») направлена на облегчение понимания информации</w:t>
      </w:r>
    </w:p>
    <w:p w:rsidR="00301F80" w:rsidRPr="00301F80" w:rsidRDefault="00301F80" w:rsidP="005735E2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 с нарушениями зрения</w:t>
      </w:r>
    </w:p>
    <w:p w:rsidR="00301F80" w:rsidRPr="00301F80" w:rsidRDefault="00301F80" w:rsidP="005735E2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 с нарушениями слуха</w:t>
      </w:r>
    </w:p>
    <w:p w:rsidR="00301F80" w:rsidRPr="00301F80" w:rsidRDefault="00301F80" w:rsidP="005735E2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 с нарушениями умственного развития (правильный ответ)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 кому работник организации должен направить свое обращение при разговоре с инвалидом</w:t>
      </w:r>
    </w:p>
    <w:p w:rsidR="00301F80" w:rsidRPr="00301F80" w:rsidRDefault="00301F80" w:rsidP="005735E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к сурдопереводчику</w:t>
      </w:r>
    </w:p>
    <w:p w:rsidR="00301F80" w:rsidRPr="00301F80" w:rsidRDefault="00301F80" w:rsidP="005735E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инвалиду </w:t>
      </w:r>
    </w:p>
    <w:p w:rsidR="00301F80" w:rsidRPr="00301F80" w:rsidRDefault="00301F80" w:rsidP="005735E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сопровождающему лицу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Чтобы привлечь внимание человека, который плохо слышит, необходимо</w:t>
      </w:r>
    </w:p>
    <w:p w:rsidR="00301F80" w:rsidRPr="00301F80" w:rsidRDefault="00301F80" w:rsidP="005735E2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громко крикнуть</w:t>
      </w:r>
    </w:p>
    <w:p w:rsidR="00301F80" w:rsidRPr="00301F80" w:rsidRDefault="00301F80" w:rsidP="005735E2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хлопнуть в ладоши</w:t>
      </w:r>
    </w:p>
    <w:p w:rsidR="00301F80" w:rsidRPr="00301F80" w:rsidRDefault="00301F80" w:rsidP="005735E2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помахать рукой человеку или похлопать по плечу 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Входит ли организация сопровождения инвалидов, имеющих стойкие расстройства функции зрения и самостоятельного передвижения, по территории объекта в комплекс мер по созданию доступности?</w:t>
      </w:r>
    </w:p>
    <w:p w:rsidR="00301F80" w:rsidRPr="00301F80" w:rsidRDefault="00301F80" w:rsidP="005735E2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</w:t>
      </w:r>
    </w:p>
    <w:p w:rsidR="00301F80" w:rsidRPr="00301F80" w:rsidRDefault="00301F80" w:rsidP="005735E2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Размер административного штрафа на юридических лиц за уклонение от исполнения требований доступности для инвалидов объектов инженерной, транспортной и социальной инфраструктур составляет:</w:t>
      </w:r>
    </w:p>
    <w:p w:rsidR="00301F80" w:rsidRPr="00301F80" w:rsidRDefault="00301F80" w:rsidP="005735E2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 до 3 тысяч рублей</w:t>
      </w:r>
    </w:p>
    <w:p w:rsidR="00301F80" w:rsidRPr="00301F80" w:rsidRDefault="00301F80" w:rsidP="005735E2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20 до 30 тысяч рублей </w:t>
      </w:r>
    </w:p>
    <w:p w:rsidR="00301F80" w:rsidRPr="00301F80" w:rsidRDefault="00301F80" w:rsidP="005735E2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200 до 300 тысяч рублей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Какими специальными знаками должна быть обозначена контрастная маркировка для всех потенциально опасных препятствий на пути следования людей с нарушениями зрения</w:t>
      </w:r>
    </w:p>
    <w:p w:rsidR="00301F80" w:rsidRPr="00301F80" w:rsidRDefault="00301F80" w:rsidP="005735E2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белыми кругами на черном фоне</w:t>
      </w:r>
    </w:p>
    <w:p w:rsidR="00301F80" w:rsidRPr="00301F80" w:rsidRDefault="00301F80" w:rsidP="005735E2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желтыми полосами или кругами </w:t>
      </w:r>
    </w:p>
    <w:p w:rsidR="00301F80" w:rsidRPr="00301F80" w:rsidRDefault="00301F80" w:rsidP="005735E2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красными треугольниками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В многоквартирных домах и зданиях общественного пользования с большим количеством этажей преимущественно устанавливаются </w:t>
      </w:r>
    </w:p>
    <w:p w:rsidR="00301F80" w:rsidRPr="00301F80" w:rsidRDefault="00301F80" w:rsidP="005735E2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вертикальные подъемники или лифтовые установки </w:t>
      </w:r>
    </w:p>
    <w:p w:rsidR="00301F80" w:rsidRPr="00301F80" w:rsidRDefault="00301F80" w:rsidP="005735E2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мобильные лестничные подъемники</w:t>
      </w:r>
    </w:p>
    <w:p w:rsidR="00301F80" w:rsidRPr="00301F80" w:rsidRDefault="00301F80" w:rsidP="005735E2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наклонные подъемники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11.Муниципальные услуги оказываются</w:t>
      </w:r>
    </w:p>
    <w:p w:rsidR="00301F80" w:rsidRPr="00301F80" w:rsidRDefault="00301F80" w:rsidP="005735E2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федеральными органами исполнительной власти и МФЦ</w:t>
      </w:r>
    </w:p>
    <w:p w:rsidR="00301F80" w:rsidRPr="00301F80" w:rsidRDefault="00301F80" w:rsidP="005735E2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 местного самоуправления</w:t>
      </w:r>
    </w:p>
    <w:p w:rsidR="00301F80" w:rsidRPr="00301F80" w:rsidRDefault="00301F80" w:rsidP="005735E2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органами местного самоуправления и МФЦ 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12.Государственные услуги по принципу «одного окна» предоставляются</w:t>
      </w:r>
    </w:p>
    <w:p w:rsidR="00301F80" w:rsidRPr="00301F80" w:rsidRDefault="00301F80" w:rsidP="005735E2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 местного самоуправления</w:t>
      </w:r>
    </w:p>
    <w:p w:rsidR="00301F80" w:rsidRPr="00301F80" w:rsidRDefault="00301F80" w:rsidP="005735E2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 государственных внебюджетных фондов</w:t>
      </w:r>
    </w:p>
    <w:p w:rsidR="00301F80" w:rsidRPr="00301F80" w:rsidRDefault="00301F80" w:rsidP="005735E2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многофункциональными центрами 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Что из перечисленного не входит в содержание критерия доступности для инвалидов зданий и сооружений через изложение ряда соответствующих ему требований (п. 5.2 Свода правил по проектированию и строительству СП 31-102-99) </w:t>
      </w:r>
    </w:p>
    <w:p w:rsidR="00301F80" w:rsidRPr="00301F80" w:rsidRDefault="00301F80" w:rsidP="005735E2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избежать травм, ранений, увечий, излишней усталости и т.п. из-за свойств архитектурной среды зданий </w:t>
      </w:r>
    </w:p>
    <w:p w:rsidR="00301F80" w:rsidRPr="00301F80" w:rsidRDefault="00301F80" w:rsidP="005735E2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беспрепятственно достигнуть места обслуживания и воспользоваться предоставленным обслуживанием</w:t>
      </w:r>
    </w:p>
    <w:p w:rsidR="00301F80" w:rsidRPr="00301F80" w:rsidRDefault="00301F80" w:rsidP="005735E2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беспрепятственного движения по коммуникационным путям, помещениям и пространствам</w:t>
      </w:r>
    </w:p>
    <w:p w:rsidR="00301F80" w:rsidRPr="00301F80" w:rsidRDefault="00301F80" w:rsidP="005735E2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своевременно воспользоваться местами отдыха, ожидания и сопутствующего обслуживания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Цветовые решения внутренней отделки помещений медицинских учреждений, адаптированных к особенностям зрения и психофизиологии инвалидов, должны преимущественно содержать</w:t>
      </w:r>
    </w:p>
    <w:p w:rsidR="00301F80" w:rsidRPr="00301F80" w:rsidRDefault="00301F80" w:rsidP="005735E2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голубой, зеленый и красный цвета</w:t>
      </w:r>
    </w:p>
    <w:p w:rsidR="00301F80" w:rsidRPr="00301F80" w:rsidRDefault="00301F80" w:rsidP="005735E2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красный, красно-оранжевый цвета</w:t>
      </w:r>
    </w:p>
    <w:p w:rsidR="00301F80" w:rsidRPr="00301F80" w:rsidRDefault="00301F80" w:rsidP="005735E2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желтый, желто-зеленый, оранжево-желтый цвета 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15. Расположение бюро медико-социальной экспертизы выше первого этажа</w:t>
      </w:r>
    </w:p>
    <w:p w:rsidR="00301F80" w:rsidRPr="00301F80" w:rsidRDefault="00301F80" w:rsidP="005735E2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</w:p>
    <w:p w:rsidR="00301F80" w:rsidRPr="00301F80" w:rsidRDefault="00301F80" w:rsidP="005735E2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при наличии в здании специально оборудованного лифта или подъемника для инвалидов и иных маломобильных групп населения (правильный ответ)</w:t>
      </w:r>
    </w:p>
    <w:p w:rsidR="00301F80" w:rsidRPr="00301F80" w:rsidRDefault="00301F80" w:rsidP="005735E2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</w:t>
      </w:r>
    </w:p>
    <w:p w:rsidR="00301F80" w:rsidRPr="00301F80" w:rsidRDefault="00301F80" w:rsidP="00301F8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Эталон ответа 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правильный ответ на вопросы выставляется положительная оценка – 1 балл.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 правильный ответ на вопросы выставляется отрицательная оценка – 0 баллов. 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Шкала оценки образовательных достижений</w:t>
      </w:r>
    </w:p>
    <w:p w:rsidR="00301F80" w:rsidRPr="00F77FC7" w:rsidRDefault="00301F80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55165740"/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90 ÷ 100</w:t>
      </w:r>
      <w:r w:rsidR="00F77FC7"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– 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="00F77FC7" w:rsidRP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отлично</w:t>
      </w:r>
      <w:r w:rsidR="00F77FC7"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301F80" w:rsidRPr="00F77FC7" w:rsidRDefault="00301F80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80 ÷ 89</w:t>
      </w:r>
      <w:r w:rsid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хорошо</w:t>
      </w:r>
      <w:r w:rsid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301F80" w:rsidRPr="00F77FC7" w:rsidRDefault="00301F80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70 ÷ 79</w:t>
      </w:r>
      <w:r w:rsid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удовлетворительно</w:t>
      </w:r>
      <w:r w:rsid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301F80" w:rsidRPr="00F77FC7" w:rsidRDefault="00301F80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менее 70</w:t>
      </w:r>
      <w:r w:rsid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неудовлетворительно</w:t>
      </w:r>
      <w:r w:rsid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bookmarkEnd w:id="1"/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Основы гражданского законодательства.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Тестовые задания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Инструкция</w:t>
      </w:r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Тест состоит из 10 вопросов.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Принцип равенства участников гражданских правоотношений означает:</w:t>
      </w:r>
    </w:p>
    <w:p w:rsidR="00301F80" w:rsidRPr="00301F80" w:rsidRDefault="00301F80" w:rsidP="005735E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равноправие в юридическом понимании, то есть одинаковые возможности, которые закон предоставляет субъектам правоотношений для реализации своих прав и обязанностей;</w:t>
      </w:r>
    </w:p>
    <w:p w:rsidR="00301F80" w:rsidRPr="00301F80" w:rsidRDefault="00301F80" w:rsidP="005735E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одинаковый имущественный статус в рамках гражданско-правового договора; </w:t>
      </w:r>
    </w:p>
    <w:p w:rsidR="00301F80" w:rsidRPr="00F77FC7" w:rsidRDefault="00301F80" w:rsidP="005735E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 и те же субъективные права и обязанности.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Источником гражданского процессуального права является:</w:t>
      </w:r>
    </w:p>
    <w:p w:rsidR="00301F80" w:rsidRPr="00301F80" w:rsidRDefault="00301F80" w:rsidP="005735E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мировых судьях в Российской Федерации» от 17.12.1998 N 188-ФЗ</w:t>
      </w:r>
    </w:p>
    <w:p w:rsidR="00301F80" w:rsidRPr="00301F80" w:rsidRDefault="00301F80" w:rsidP="005735E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районного суда об удовлетворении исковых требований и расторжении договора ренты;</w:t>
      </w:r>
    </w:p>
    <w:p w:rsidR="00301F80" w:rsidRPr="00F77FC7" w:rsidRDefault="00301F80" w:rsidP="005735E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Пленума Верховного Суда РФ от 22.12.2015 N 58 «О практике назначения судами Российской Федерации уголовного наказания».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3 .Источником гражданского права является:</w:t>
      </w:r>
    </w:p>
    <w:p w:rsidR="00301F80" w:rsidRPr="00301F80" w:rsidRDefault="00301F80" w:rsidP="005735E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между Правительством Российской Федерации и Правительством</w:t>
      </w:r>
    </w:p>
    <w:p w:rsidR="00301F80" w:rsidRPr="00301F80" w:rsidRDefault="00301F80" w:rsidP="005735E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Туркменистана о сотрудничестве в области сельского хозяйства от 02.10.2017;</w:t>
      </w:r>
    </w:p>
    <w:p w:rsidR="00301F80" w:rsidRPr="00301F80" w:rsidRDefault="00301F80" w:rsidP="005735E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директора ООО «Альфа» об увольнении главного экономиста;</w:t>
      </w:r>
    </w:p>
    <w:p w:rsidR="00301F80" w:rsidRPr="00F77FC7" w:rsidRDefault="00301F80" w:rsidP="005735E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Федеративной Республики Бразилия от 05.10.1988.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Императивная подведомственность – это:</w:t>
      </w:r>
    </w:p>
    <w:p w:rsidR="00301F80" w:rsidRPr="00301F80" w:rsidRDefault="00301F80" w:rsidP="005735E2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гражданское дело вправе рассматривать только суд;</w:t>
      </w:r>
    </w:p>
    <w:p w:rsidR="00301F80" w:rsidRPr="00301F80" w:rsidRDefault="00301F80" w:rsidP="005735E2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стороны сами выбирают, в каком органе разрешить свой спор;</w:t>
      </w:r>
    </w:p>
    <w:p w:rsidR="00301F80" w:rsidRPr="00F77FC7" w:rsidRDefault="00301F80" w:rsidP="005735E2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суд рассматривает строго определенную категорию дел.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5. Гражданское право регулирует:</w:t>
      </w:r>
    </w:p>
    <w:p w:rsidR="00301F80" w:rsidRPr="00301F80" w:rsidRDefault="00301F80" w:rsidP="005735E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имущественные и связанные с ними личные неимущественные отношения, характеризующиеся равноправием, независимой волей и имущественной самостоятельностью их участников;</w:t>
      </w:r>
    </w:p>
    <w:p w:rsidR="00301F80" w:rsidRPr="00301F80" w:rsidRDefault="00301F80" w:rsidP="005735E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принятия судами решений по искам об оспаривании гражданских прав, сроки исполнения этих решений и порядок их обжалования;</w:t>
      </w:r>
    </w:p>
    <w:p w:rsidR="00301F80" w:rsidRPr="00F77FC7" w:rsidRDefault="00301F80" w:rsidP="005735E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супружеские отношения в рамках брачного соглашения.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6. Гражданское право представляет собой:</w:t>
      </w:r>
    </w:p>
    <w:p w:rsidR="00301F80" w:rsidRPr="00301F80" w:rsidRDefault="00301F80" w:rsidP="005735E2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самостоятельную отрасль права, обладающую своей системой, предметом и методом, принципами и источниками;</w:t>
      </w:r>
    </w:p>
    <w:p w:rsidR="00301F80" w:rsidRPr="00301F80" w:rsidRDefault="00301F80" w:rsidP="005735E2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гражданина служить в вооруженных силах РФ;</w:t>
      </w:r>
    </w:p>
    <w:p w:rsidR="00301F80" w:rsidRPr="00F77FC7" w:rsidRDefault="00301F80" w:rsidP="005735E2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нормы, которые регулируют отношения в сфере защиты участниками своих субъективных прав в суде.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Договор займа характеризуется как:</w:t>
      </w:r>
    </w:p>
    <w:p w:rsidR="00301F80" w:rsidRPr="00301F80" w:rsidRDefault="00301F80" w:rsidP="005735E2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реальный, односторонний;</w:t>
      </w:r>
    </w:p>
    <w:p w:rsidR="00301F80" w:rsidRPr="00301F80" w:rsidRDefault="00301F80" w:rsidP="005735E2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консенсуальный, двухсторонний;</w:t>
      </w:r>
    </w:p>
    <w:p w:rsidR="00301F80" w:rsidRPr="00301F80" w:rsidRDefault="00301F80" w:rsidP="005735E2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возмездный, консенсуальный.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8. Субъективные права и обязанности сторон гражданского правоотношения составляют:</w:t>
      </w:r>
    </w:p>
    <w:p w:rsidR="00301F80" w:rsidRPr="00301F80" w:rsidRDefault="00301F80" w:rsidP="005735E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этого правоотношения;</w:t>
      </w:r>
    </w:p>
    <w:p w:rsidR="00301F80" w:rsidRPr="00301F80" w:rsidRDefault="00301F80" w:rsidP="005735E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правоспособность гражданина;</w:t>
      </w:r>
    </w:p>
    <w:p w:rsidR="00301F80" w:rsidRPr="00F77FC7" w:rsidRDefault="00301F80" w:rsidP="005735E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регулирования гражданско-правовых норм.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9. К личным неимущественным отношениям относятся:</w:t>
      </w:r>
    </w:p>
    <w:p w:rsidR="00301F80" w:rsidRPr="00301F80" w:rsidRDefault="00301F80" w:rsidP="005735E2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отношения, возникающие в результате создания объектов материальной собственности;</w:t>
      </w:r>
    </w:p>
    <w:p w:rsidR="00301F80" w:rsidRPr="00301F80" w:rsidRDefault="00301F80" w:rsidP="005735E2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отношения, сложившиеся в связи с правом получить вознаграждения за созданное произведение искусства;</w:t>
      </w:r>
    </w:p>
    <w:p w:rsidR="00301F80" w:rsidRPr="00F77FC7" w:rsidRDefault="00301F80" w:rsidP="005735E2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отношения, вытекающие из наложенного дисциплинарного взыскания на сотрудника городской администрации.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Правоотношение собственности является:</w:t>
      </w:r>
    </w:p>
    <w:p w:rsidR="00301F80" w:rsidRPr="00301F80" w:rsidRDefault="00301F80" w:rsidP="005735E2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содержанию – имущественным, по определенности состава – абсолютным;</w:t>
      </w:r>
    </w:p>
    <w:p w:rsidR="00301F80" w:rsidRPr="00301F80" w:rsidRDefault="00301F80" w:rsidP="005735E2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сроку – бессрочным, по способу удовлетворения интересов – обязательственным;</w:t>
      </w:r>
    </w:p>
    <w:p w:rsidR="00301F80" w:rsidRPr="00F77FC7" w:rsidRDefault="00301F80" w:rsidP="005735E2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распределению прав и обязанностей – сложным, по содержанию – неимущественным.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правильный ответ на вопросы выставляется положительная оценка – 1 балл.</w:t>
      </w:r>
    </w:p>
    <w:p w:rsid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 правильный ответ на вопросы выставляется отрицательная оценка – 0 баллов. </w:t>
      </w:r>
    </w:p>
    <w:p w:rsidR="00F77FC7" w:rsidRPr="00F77FC7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90 ÷ 100 – 5</w:t>
      </w:r>
      <w:r w:rsidRP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отлично)</w:t>
      </w:r>
    </w:p>
    <w:p w:rsidR="00F77FC7" w:rsidRPr="00F77FC7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80 ÷ 89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хорошо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F77FC7" w:rsidRPr="00F77FC7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70 ÷ 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удовлетворительно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F77FC7" w:rsidRPr="00F77FC7" w:rsidRDefault="00F77FC7" w:rsidP="00301F8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менее 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неудовлетворительно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Основы семейного законодательства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Тестовые задания</w:t>
      </w:r>
    </w:p>
    <w:p w:rsidR="00301F80" w:rsidRPr="00301F80" w:rsidRDefault="00301F80" w:rsidP="00F77F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Инструкция</w:t>
      </w:r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Тест состоит из 17 вопросов.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:rsidR="00301F80" w:rsidRPr="00F77FC7" w:rsidRDefault="00301F80" w:rsidP="005735E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 начала XIX века семейные отношения регулировались:</w:t>
      </w:r>
    </w:p>
    <w:p w:rsidR="00301F80" w:rsidRPr="00301F80" w:rsidRDefault="00301F80" w:rsidP="005735E2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церковными нормами;</w:t>
      </w:r>
    </w:p>
    <w:p w:rsidR="00301F80" w:rsidRPr="00301F80" w:rsidRDefault="00301F80" w:rsidP="005735E2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государством;</w:t>
      </w:r>
    </w:p>
    <w:p w:rsidR="00301F80" w:rsidRPr="00F77FC7" w:rsidRDefault="00301F80" w:rsidP="005735E2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нормами права.</w:t>
      </w:r>
    </w:p>
    <w:p w:rsidR="00301F80" w:rsidRPr="00301F80" w:rsidRDefault="00301F80" w:rsidP="005735E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Регистрация актов гражданского состояния производилась:</w:t>
      </w:r>
    </w:p>
    <w:p w:rsidR="00301F80" w:rsidRPr="00301F80" w:rsidRDefault="00301F80" w:rsidP="005735E2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государством;</w:t>
      </w:r>
    </w:p>
    <w:p w:rsidR="00301F80" w:rsidRPr="00301F80" w:rsidRDefault="00301F80" w:rsidP="005735E2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церковью;</w:t>
      </w:r>
    </w:p>
    <w:p w:rsidR="00301F80" w:rsidRPr="00F77FC7" w:rsidRDefault="00301F80" w:rsidP="005735E2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судами.</w:t>
      </w:r>
    </w:p>
    <w:p w:rsidR="00301F80" w:rsidRPr="00301F80" w:rsidRDefault="00301F80" w:rsidP="005735E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 об акте гражданского состояния заносилась:</w:t>
      </w:r>
    </w:p>
    <w:p w:rsidR="00301F80" w:rsidRPr="00301F80" w:rsidRDefault="00301F80" w:rsidP="005735E2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протокол;</w:t>
      </w:r>
    </w:p>
    <w:p w:rsidR="00301F80" w:rsidRPr="00301F80" w:rsidRDefault="00301F80" w:rsidP="005735E2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книгу записей гражданского состояния;</w:t>
      </w:r>
    </w:p>
    <w:p w:rsidR="00301F80" w:rsidRPr="00F77FC7" w:rsidRDefault="00301F80" w:rsidP="005735E2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церковную книгу.</w:t>
      </w:r>
    </w:p>
    <w:p w:rsidR="00301F80" w:rsidRPr="00301F80" w:rsidRDefault="00301F80" w:rsidP="005735E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«Свод законов Российской Империи» установил брачный возраст для мужчин:</w:t>
      </w:r>
    </w:p>
    <w:p w:rsidR="00301F80" w:rsidRPr="00301F80" w:rsidRDefault="00301F80" w:rsidP="005735E2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16 лет;</w:t>
      </w:r>
    </w:p>
    <w:p w:rsidR="00301F80" w:rsidRPr="00301F80" w:rsidRDefault="00301F80" w:rsidP="005735E2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18 лет;</w:t>
      </w:r>
    </w:p>
    <w:p w:rsidR="00301F80" w:rsidRPr="00301F80" w:rsidRDefault="00301F80" w:rsidP="005735E2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20 лет;</w:t>
      </w:r>
    </w:p>
    <w:p w:rsidR="00301F80" w:rsidRPr="00F77FC7" w:rsidRDefault="00301F80" w:rsidP="005735E2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24 года.</w:t>
      </w:r>
    </w:p>
    <w:p w:rsidR="00301F80" w:rsidRPr="00301F80" w:rsidRDefault="00301F80" w:rsidP="005735E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Кодекс законов об актах гражданского состояния, брака, семейном и опекунском праве, т.н. первый семейный кодекс, был принят:</w:t>
      </w:r>
    </w:p>
    <w:p w:rsidR="00301F80" w:rsidRPr="00301F80" w:rsidRDefault="00301F80" w:rsidP="005735E2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1917 г.;</w:t>
      </w:r>
    </w:p>
    <w:p w:rsidR="00301F80" w:rsidRPr="00301F80" w:rsidRDefault="00301F80" w:rsidP="005735E2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1918 г.;</w:t>
      </w:r>
    </w:p>
    <w:p w:rsidR="00301F80" w:rsidRPr="00F77FC7" w:rsidRDefault="00301F80" w:rsidP="005735E2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1919 г.</w:t>
      </w:r>
    </w:p>
    <w:p w:rsidR="00301F80" w:rsidRPr="00301F80" w:rsidRDefault="00301F80" w:rsidP="005735E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Кодекс законов об актах гражданского состояния, брака, семейном и опекунском праве установил:</w:t>
      </w:r>
    </w:p>
    <w:p w:rsidR="00301F80" w:rsidRPr="00301F80" w:rsidRDefault="00301F80" w:rsidP="005735E2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 семейного воспитания детей;</w:t>
      </w:r>
    </w:p>
    <w:p w:rsidR="00301F80" w:rsidRPr="00301F80" w:rsidRDefault="00301F80" w:rsidP="005735E2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 общественного воспитания детей;</w:t>
      </w:r>
    </w:p>
    <w:p w:rsidR="00301F80" w:rsidRPr="00F77FC7" w:rsidRDefault="00301F80" w:rsidP="005735E2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 военного воспитания детей.</w:t>
      </w:r>
    </w:p>
    <w:p w:rsidR="00301F80" w:rsidRPr="00301F80" w:rsidRDefault="00301F80" w:rsidP="005735E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Кодекс законов о браке, семье и опеке РСФСР, т.н. второй семейный кодекс, был принят в:</w:t>
      </w:r>
    </w:p>
    <w:p w:rsidR="00301F80" w:rsidRPr="00301F80" w:rsidRDefault="00301F80" w:rsidP="005735E2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1920 году;</w:t>
      </w:r>
    </w:p>
    <w:p w:rsidR="00301F80" w:rsidRPr="00301F80" w:rsidRDefault="00301F80" w:rsidP="005735E2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1924 году;</w:t>
      </w:r>
    </w:p>
    <w:p w:rsidR="00301F80" w:rsidRPr="00301F80" w:rsidRDefault="00301F80" w:rsidP="005735E2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1926 году;</w:t>
      </w:r>
    </w:p>
    <w:p w:rsidR="00301F80" w:rsidRPr="00F77FC7" w:rsidRDefault="00301F80" w:rsidP="005735E2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1928 году.</w:t>
      </w:r>
    </w:p>
    <w:p w:rsidR="00301F80" w:rsidRPr="00301F80" w:rsidRDefault="00301F80" w:rsidP="005735E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Семейный кодекс РФ был введен в действие:</w:t>
      </w:r>
    </w:p>
    <w:p w:rsidR="00301F80" w:rsidRPr="00301F80" w:rsidRDefault="00301F80" w:rsidP="005735E2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8 декабря 1995 г.;</w:t>
      </w:r>
    </w:p>
    <w:p w:rsidR="00301F80" w:rsidRPr="00301F80" w:rsidRDefault="00301F80" w:rsidP="005735E2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 марта 1996 г.;</w:t>
      </w:r>
    </w:p>
    <w:p w:rsidR="00301F80" w:rsidRPr="00301F80" w:rsidRDefault="00301F80" w:rsidP="005735E2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12 декабря 1993 г.;</w:t>
      </w:r>
    </w:p>
    <w:p w:rsidR="00301F80" w:rsidRPr="00F77FC7" w:rsidRDefault="00301F80" w:rsidP="005735E2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15 марта 1996 г.</w:t>
      </w:r>
    </w:p>
    <w:p w:rsidR="00301F80" w:rsidRPr="00301F80" w:rsidRDefault="00301F80" w:rsidP="005735E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Источником семейного права не является:</w:t>
      </w:r>
    </w:p>
    <w:p w:rsidR="00301F80" w:rsidRPr="00301F80" w:rsidRDefault="00301F80" w:rsidP="005735E2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субъектов РФ;</w:t>
      </w:r>
    </w:p>
    <w:p w:rsidR="00301F80" w:rsidRPr="00301F80" w:rsidRDefault="00301F80" w:rsidP="005735E2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кодекс РФ;</w:t>
      </w:r>
    </w:p>
    <w:p w:rsidR="00301F80" w:rsidRPr="00301F80" w:rsidRDefault="00301F80" w:rsidP="005735E2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Правительства РФ;</w:t>
      </w:r>
    </w:p>
    <w:p w:rsidR="00301F80" w:rsidRPr="00F77FC7" w:rsidRDefault="00301F80" w:rsidP="005735E2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партийный органов.</w:t>
      </w:r>
    </w:p>
    <w:p w:rsidR="00301F80" w:rsidRPr="00301F80" w:rsidRDefault="00301F80" w:rsidP="005735E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Семейный кодекс РФ был принят:</w:t>
      </w:r>
    </w:p>
    <w:p w:rsidR="00301F80" w:rsidRPr="00301F80" w:rsidRDefault="00301F80" w:rsidP="005735E2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1995 г.;</w:t>
      </w:r>
    </w:p>
    <w:p w:rsidR="00301F80" w:rsidRPr="00301F80" w:rsidRDefault="00301F80" w:rsidP="005735E2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1996 г.;</w:t>
      </w:r>
    </w:p>
    <w:p w:rsidR="00301F80" w:rsidRPr="00301F80" w:rsidRDefault="00301F80" w:rsidP="005735E2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1997 г.;</w:t>
      </w:r>
    </w:p>
    <w:p w:rsidR="00301F80" w:rsidRPr="00F77FC7" w:rsidRDefault="00301F80" w:rsidP="005735E2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2002 г.</w:t>
      </w:r>
    </w:p>
    <w:p w:rsidR="00301F80" w:rsidRPr="00301F80" w:rsidRDefault="00301F80" w:rsidP="005735E2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 семейного права – это:</w:t>
      </w:r>
    </w:p>
    <w:p w:rsidR="00301F80" w:rsidRPr="00301F80" w:rsidRDefault="00301F80" w:rsidP="005735E2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изучения семейного права;</w:t>
      </w:r>
    </w:p>
    <w:p w:rsidR="00301F80" w:rsidRPr="00301F80" w:rsidRDefault="00301F80" w:rsidP="005735E2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внешнего выражения семейно-правовых норм;</w:t>
      </w:r>
    </w:p>
    <w:p w:rsidR="00301F80" w:rsidRPr="00301F80" w:rsidRDefault="00301F80" w:rsidP="005735E2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и способ взаимодействия граждан в семейных отношениях.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5735E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 Семейного права – это:</w:t>
      </w:r>
    </w:p>
    <w:p w:rsidR="00301F80" w:rsidRPr="00301F80" w:rsidRDefault="00301F80" w:rsidP="005735E2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общеправовые принципы Российского права;</w:t>
      </w:r>
    </w:p>
    <w:p w:rsidR="00301F80" w:rsidRPr="00301F80" w:rsidRDefault="00301F80" w:rsidP="005735E2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руководящие положения, определяющие сущность отрасли;</w:t>
      </w:r>
    </w:p>
    <w:p w:rsidR="00301F80" w:rsidRPr="00F77FC7" w:rsidRDefault="00301F80" w:rsidP="005735E2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гражданского права, регулирующие семейные отношения.</w:t>
      </w:r>
    </w:p>
    <w:p w:rsidR="00301F80" w:rsidRPr="00301F80" w:rsidRDefault="00301F80" w:rsidP="005735E2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 семьи – это лицо:</w:t>
      </w:r>
    </w:p>
    <w:p w:rsidR="00301F80" w:rsidRPr="00301F80" w:rsidRDefault="00301F80" w:rsidP="005735E2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связанное «кровным» родством;</w:t>
      </w:r>
    </w:p>
    <w:p w:rsidR="00301F80" w:rsidRPr="00F77FC7" w:rsidRDefault="00301F80" w:rsidP="005735E2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связанное семейными правами и обязанностями.</w:t>
      </w:r>
    </w:p>
    <w:p w:rsidR="00301F80" w:rsidRPr="00301F80" w:rsidRDefault="00301F80" w:rsidP="005735E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Родство – это генетическая связь между людьми:</w:t>
      </w:r>
    </w:p>
    <w:p w:rsidR="00301F80" w:rsidRPr="00301F80" w:rsidRDefault="00301F80" w:rsidP="005735E2">
      <w:pPr>
        <w:numPr>
          <w:ilvl w:val="1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основанная на происхождении от одного предка;</w:t>
      </w:r>
    </w:p>
    <w:p w:rsidR="00301F80" w:rsidRPr="00F77FC7" w:rsidRDefault="00301F80" w:rsidP="005735E2">
      <w:pPr>
        <w:numPr>
          <w:ilvl w:val="1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основанная на принадлежности к одной семье.</w:t>
      </w:r>
    </w:p>
    <w:p w:rsidR="00301F80" w:rsidRPr="00301F80" w:rsidRDefault="00301F80" w:rsidP="005735E2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семейного права – это:</w:t>
      </w:r>
    </w:p>
    <w:p w:rsidR="00301F80" w:rsidRPr="00301F80" w:rsidRDefault="00301F80" w:rsidP="005735E2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семейного права;</w:t>
      </w:r>
    </w:p>
    <w:p w:rsidR="00301F80" w:rsidRPr="00301F80" w:rsidRDefault="00301F80" w:rsidP="005735E2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отношения, регулируемые нормами семейного права;</w:t>
      </w:r>
    </w:p>
    <w:p w:rsidR="00301F80" w:rsidRPr="00F77FC7" w:rsidRDefault="00301F80" w:rsidP="005735E2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институты семейного права.</w:t>
      </w:r>
    </w:p>
    <w:p w:rsidR="00301F80" w:rsidRPr="00301F80" w:rsidRDefault="00301F80" w:rsidP="005735E2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Семейные правоотношения возникают:</w:t>
      </w:r>
    </w:p>
    <w:p w:rsidR="00301F80" w:rsidRPr="00301F80" w:rsidRDefault="00301F80" w:rsidP="005735E2">
      <w:pPr>
        <w:numPr>
          <w:ilvl w:val="1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специфических юридических фактов;</w:t>
      </w:r>
    </w:p>
    <w:p w:rsidR="00301F80" w:rsidRPr="00F77FC7" w:rsidRDefault="00301F80" w:rsidP="005735E2">
      <w:pPr>
        <w:numPr>
          <w:ilvl w:val="1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нарушения семейного законодательства.</w:t>
      </w:r>
    </w:p>
    <w:p w:rsidR="00301F80" w:rsidRPr="00301F80" w:rsidRDefault="00301F80" w:rsidP="005735E2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Объектами семейных правоотношений не являются:</w:t>
      </w:r>
    </w:p>
    <w:p w:rsidR="00301F80" w:rsidRPr="00301F80" w:rsidRDefault="00301F80" w:rsidP="005735E2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действия;</w:t>
      </w:r>
    </w:p>
    <w:p w:rsidR="00301F80" w:rsidRPr="00301F80" w:rsidRDefault="00301F80" w:rsidP="005735E2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имущество;</w:t>
      </w:r>
    </w:p>
    <w:p w:rsidR="00301F80" w:rsidRPr="00F77FC7" w:rsidRDefault="00301F80" w:rsidP="005735E2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родственники.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правильный ответ на вопросы выставляется положительная оценка – 1 балл.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 правильный ответ на вопросы выставляется отрицательная оценка – 0 баллов. </w:t>
      </w:r>
    </w:p>
    <w:p w:rsidR="00F77FC7" w:rsidRPr="00F77FC7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90 ÷ 100 – 5</w:t>
      </w:r>
      <w:r w:rsidRP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отлично)</w:t>
      </w:r>
    </w:p>
    <w:p w:rsidR="00F77FC7" w:rsidRPr="00F77FC7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80 ÷ 89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хорошо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F77FC7" w:rsidRPr="00F77FC7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70 ÷ 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удовлетворительно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F77FC7" w:rsidRDefault="00F77FC7" w:rsidP="00301F8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менее 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неудовлетворительно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F77FC7" w:rsidRPr="00F77FC7" w:rsidRDefault="00F77FC7" w:rsidP="00301F8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Основы трудового законодательства.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Тестовые задания</w:t>
      </w:r>
    </w:p>
    <w:p w:rsidR="00301F80" w:rsidRPr="00301F80" w:rsidRDefault="00301F80" w:rsidP="00F77F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Инструкция</w:t>
      </w:r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Тест состоит из 15 вопросов.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1.Каков предмет трудового права?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Продукция, производимая работниками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Продукция производственного назначения и товара народного потребления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Общественные отношения в сфере производственной деятельности +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Способ регулирования производственных отношений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Каков срок регистрации трудового договора </w:t>
      </w:r>
      <w:proofErr w:type="spellStart"/>
      <w:proofErr w:type="gramStart"/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</w:t>
      </w:r>
      <w:proofErr w:type="spellEnd"/>
      <w:proofErr w:type="gramEnd"/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 лиц. работодателем: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7 дней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3 дня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10 дней с момента заключения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1 месяц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такое Трудовое право?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Раздел науки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Институт права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Учебная дисциплина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Отрасль права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Что такое правоотношения по трудовому праву?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Совокупность приемов и способов регулирования трудового права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Круг общественных отношений, урегулированных нормами трудового права+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Совокупность норм, расположенных в определенной последовательности, в логической связи между собой и раздельных их отдельные институты (под институты) трудового права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Отношения по производству и распределению материальных благ среди работников организаций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 какого момента трудовой договор начинает действовать?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через 5 дней после подписания.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с момента заключения.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после государственной регистрации.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с момента провозглашения трудового договора.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6.Что представляет собой система трудового права?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Регламент трудовых отношений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Трудовой кодекс РФ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Структура, совокупность юридических норм, составляющих единое целое с разбивкой на институты права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Группа норм, регулирующих сходные трудовые отношения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кому не применяются испытания при приеме на работу?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Лицам пенсионного возраста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Военнообязанным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Инвалидам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Работникам до 18 лет.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Что такое унитарное предприятие?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Независимое государственное предприятие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Б.Независимое муниципальное предприятие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Коммерческая организация, не наделенная правом собственности на имущество, выделенное ей собственником 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Коммерческая организация, имеющая обособленное имущество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Какие существуют виды трудового договора по срокам действия?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срочный, бессрочный, на время определенной работы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Срочный, бессрочный.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Краткосрочный, среднесрочный, на время определенной работы.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Краткосрочный, сезонный, долгосрочный.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Какие бывают виды субъектов трудового права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А.Физические и юридические лица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Участники ОО, наделенные субъективными трудовыми правами и обязанностями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Унитарные предприятия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Кооперативы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Какой документ не требуют при приеме на работу?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паспорт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свидетельство о рождении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трудовая книжка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диплом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12.Каковы особенности метода трудового права?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Сочетание императивного и диспозитивного методов регулирования трудовых отношений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Отсутствие санкций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Невозможность заключения трудового договора до достижения 16 летнего возраста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Обязательность для всех работников подчинения правилам внутреннего трудового распорядка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13.Кто является субъектами трудового права?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А.Физические и юридические лица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Участники ОО, наделенные субъективными трудовыми правами и обязанностями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Унитарные предприятия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Г.Кооперативы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14.Сколько по времени составляет испытательный срок для рабочих?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3 месяца.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10 дней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1 месяц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6 месяцев.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Что такое профессиональный союз?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Добровольное общественное объединение граждан, связанных общими производственными и профессиональными интересами в целях защиты трудовых прав интересов своих членов 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Б.Добровольное объединение граждан на основе членства, организованное для совместного ведения хозяйственной или иной деятельности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Добровольный союз предпринимателей для совместного решения производственных задач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Добровольная ассоциация юридических лиц для представительства и сотрудничества с зарубежными юридическими лицами.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ответа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правильный ответ на вопросы выставляется положительная оценка – 1 балл.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 правильный ответ на вопросы выставляется отрицательная оценка – 0 баллов. </w:t>
      </w:r>
    </w:p>
    <w:p w:rsidR="00F77FC7" w:rsidRPr="00F77FC7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90 ÷ 100 – 5</w:t>
      </w:r>
      <w:r w:rsidRPr="00F7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отлично)</w:t>
      </w:r>
    </w:p>
    <w:p w:rsidR="00F77FC7" w:rsidRPr="00F77FC7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80 ÷ 89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хорошо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F77FC7" w:rsidRPr="00F77FC7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70 ÷ 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удовлетворительно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301F80" w:rsidRPr="005735E2" w:rsidRDefault="00F77FC7" w:rsidP="00F77FC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менее 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F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неудовлетворительно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F77F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Законы социальной защиты инвалидов в Российской Федерации. Перечень гарантий инвалидам в Российской Федерации.</w:t>
      </w:r>
    </w:p>
    <w:p w:rsidR="00301F80" w:rsidRPr="00301F80" w:rsidRDefault="00301F80" w:rsidP="00F77F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Инструкция</w:t>
      </w:r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Решить кроссвор</w:t>
      </w:r>
      <w:r w:rsidR="005735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</w:t>
      </w:r>
      <w:proofErr w:type="gramStart"/>
      <w:r w:rsidR="005735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gramEnd"/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Прежде, чем приступить к его выполнению, подумайте, в чем заключается смысл задания. Вспомните значения терминов, понятий, указанных в вопросе. 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Кроссворд</w:t>
      </w:r>
    </w:p>
    <w:p w:rsidR="00301F80" w:rsidRPr="00301F80" w:rsidRDefault="00301F80" w:rsidP="00F77F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86225" cy="424934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795" cy="4271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5E2" w:rsidRDefault="005735E2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5E2" w:rsidRDefault="005735E2" w:rsidP="005735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5E2" w:rsidRDefault="005735E2" w:rsidP="005735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1F80" w:rsidRPr="00301F80" w:rsidRDefault="00301F80" w:rsidP="005735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горизонтали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Инвалидам предоставляется ежегодный отпуск не менее 30 …... дней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Устройства, содержащие технические решения, в том числе специальные, используемые для компенсации или устранения стойких ограничений жизнедеятельности инвалида называются ….. средства реабилитации инвалидов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Независимо от места жительства или жилищных условий ни один инвалид не должен подвергаться произвольному или незаконному посягательству на ..... его частной жизни, семьи, жилища или переписки и иных видов общения либо незаконным нападкам на его честь и репутацию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Социальная недостаточность вследствие нарушения здоровья со стойким расстройством функций организма, приводящая к ограничению жизнедеятельности и необходимости социальной защиты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Все лица равны перед законом и по нему и имеют право на равную защиту закона и равное пользование им без всякой дискриминации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12. Любое различие, исключение или ограничение по причине инвалидности, целью либо результатом которых является умаление или отрицание признания, реализации или осуществления наравне с другими всех гарантированных в Российской Федерации прав и свобод человека и гражданина в политической, экономической, социальной, культурной, гражданской или любой иной области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Признание ценности каждого человека и его права на реализацию своих способностей, на достойные условия жизни и благосостояние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Система и процесс формирования отсутствовавших у инвалидов способностей к бытовой, общественной, профессиональной и иной деятельности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Право инвалидов на достаточный....... уровень для них самих и их семей, включающий достаточное питание, одежду и жилище, и на непрерывное улучшение условий жизни и принятие надлежащих мер к обеспечению и поощрению реализации этого права без дискриминации по признаку инвалидности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18. Рельефно-точечный шрифт изобрёл…</w:t>
      </w:r>
    </w:p>
    <w:p w:rsidR="00F77FC7" w:rsidRDefault="00F77FC7" w:rsidP="005735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5E2" w:rsidRDefault="005735E2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вертикали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Возможность инвалидов вести независимый образ жизни и всесторонне участвовать во всех аспектах жизни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Система и процесс полного или частичного восстановления способностей инвалидов к бытовой, общественной, профессиональной и иной деятельности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Денежная выплата, назначаемая гражданам ежемесячно, периодически либо единовременно в установленных законодательством случаях с целью возмещения утраченного заработка либо оказания дополнительной материальной помощи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7. Если работодателями являются общественные объединения инвалидов и образованные ими организации, в том числе хозяйственные товарищества и общества, уставный (складочный) капитал которых состоит из вклада общественного объединения инвалидов, данные работодатели ......... от соблюдения установленной квоты для приема на работу инвалидов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Никто не должен подвергаться пыткам или жестоким, бесчеловечным или уни- жующим его достоинство обращению или наказанию. В частности, ни одно лицо не должно без его свободного согласия подвергаться медицинским или научным ……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Признание лица инвалидом и определение в установленном порядке потребностей свидетельствуемого лица в мерах социальной защиты, включая реабилитацию, на основе оценки ограничений жизнедеятельности, вызванных стойким расстройством функций организма осуществляется посредством медико-социальной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Бескорыстная забота о пользе других, готовность жертвовать для других своими личными интересами</w:t>
      </w:r>
    </w:p>
    <w:p w:rsidR="00301F80" w:rsidRPr="00301F80" w:rsidRDefault="00301F80" w:rsidP="00F77FC7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Поощрение, защита и обеспечение полного и равного осуществления всеми инвалидами всех прав человека и основных свобод, а также поощрение уважения присущего им достоинства - …… Конвенции О правах инвалидов</w:t>
      </w:r>
    </w:p>
    <w:p w:rsidR="00F77FC7" w:rsidRDefault="00F77FC7" w:rsidP="00301F80">
      <w:pPr>
        <w:spacing w:before="100" w:beforeAutospacing="1" w:after="100" w:afterAutospacing="1" w:line="47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7FC7" w:rsidRDefault="00F77FC7" w:rsidP="00301F80">
      <w:pPr>
        <w:spacing w:before="100" w:beforeAutospacing="1" w:after="100" w:afterAutospacing="1" w:line="47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7FC7" w:rsidRDefault="00F77FC7" w:rsidP="00301F80">
      <w:pPr>
        <w:spacing w:before="100" w:beforeAutospacing="1" w:after="100" w:afterAutospacing="1" w:line="47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47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ответа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2025" cy="49625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кроссворда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на «отлично»: 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и определения написаны грамотно, допускается 1 ошибка; в содержании кроссворда используются термины по изучаемой теме; определение терминов не вызывает у обучающегося затруднений.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на «хорошо»: содержание материала в таблице соответствует заданной теме, но есть недочеты и незначительные ошибки; в оформлении таблицы имеются незначительные недочеты и небольшая небрежность.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на «удовлетворительно» </w:t>
      </w:r>
      <w:proofErr w:type="gramStart"/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:с</w:t>
      </w:r>
      <w:proofErr w:type="gramEnd"/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тудент работу не выполнил в полном объеме; содержание ячеек таблицы не соответствует заданной теме; имеются не заполненные ячейки или серьезные множественные ошибки; отчет выполнен и оформлен небрежно, без соблюдения установленных требований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F77F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Медико –социальная экспертиза. Реабилитация инвалидов. Индивидуальная программа реабилитации инвалида.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Инструкция</w:t>
      </w:r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Решить кроссворд</w:t>
      </w:r>
      <w:proofErr w:type="gramStart"/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.</w:t>
      </w:r>
      <w:proofErr w:type="gramEnd"/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Прежде, чем приступить к его выполнению, подумайте, в чем заключается смысл задания. Вспомните значения терминов, понятий, указанных в вопросе. 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Кроссворд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6525" cy="40100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F80" w:rsidRPr="00301F80" w:rsidRDefault="00301F80" w:rsidP="005735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горизонтали</w:t>
      </w:r>
    </w:p>
    <w:p w:rsidR="00301F80" w:rsidRPr="00301F80" w:rsidRDefault="00301F80" w:rsidP="005735E2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Приспособление строения и функций организма, его органов и клеток к условиям внешней среды - это.</w:t>
      </w:r>
    </w:p>
    <w:p w:rsidR="00301F80" w:rsidRPr="00301F80" w:rsidRDefault="00301F80" w:rsidP="005735E2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Охранительный</w:t>
      </w:r>
      <w:proofErr w:type="gramEnd"/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профилактический, предупреждающий чьи-то нежелательные действия или какое-то явление - это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вертикали</w:t>
      </w:r>
    </w:p>
    <w:p w:rsidR="00301F80" w:rsidRPr="00301F80" w:rsidRDefault="00301F80" w:rsidP="00301F80">
      <w:pPr>
        <w:spacing w:before="100" w:beforeAutospacing="1" w:after="100" w:afterAutospacing="1" w:line="47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1. Человек, у которого возможности его личной жизнедеятельности в обществе ограничены из-за его физических, умственных, сенсорных или психических отклонений -это.</w:t>
      </w:r>
    </w:p>
    <w:p w:rsidR="00301F80" w:rsidRPr="00301F80" w:rsidRDefault="00301F80" w:rsidP="005735E2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Медицина, направленная на сохранение и укрепление здоровья, профилактику и лечение заболеваний</w:t>
      </w:r>
    </w:p>
    <w:p w:rsidR="00301F80" w:rsidRPr="00301F80" w:rsidRDefault="00301F80" w:rsidP="005735E2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Метод активного обучения, направленный на развитие знаний, умений и навыков и социальных установок - это.</w:t>
      </w:r>
    </w:p>
    <w:p w:rsidR="00301F80" w:rsidRPr="00301F80" w:rsidRDefault="00301F80" w:rsidP="005735E2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5. Лечебные и/или социальные мероприятия по отношению к инвалидам или морально подорванным людям (осуждённым и проч.), направленные на адаптацию их к жизни - это.</w:t>
      </w:r>
    </w:p>
    <w:p w:rsidR="00301F80" w:rsidRPr="00301F80" w:rsidRDefault="00301F80" w:rsidP="005735E2">
      <w:pPr>
        <w:spacing w:before="100" w:beforeAutospacing="1" w:after="100" w:afterAutospacing="1" w:line="475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Особо важный этап процесса социально-трудовой реабилитации человека, утратившего конечности, или страдающего заболеваниями опорно-двигательного аппарата - это.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ответа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6525" cy="40100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кроссворда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на «отлично»: термины и определения написаны грамотно, допускается 1 ошибка; в содержании кроссворда используются термины по изучаемой теме; определение терминов не вызывает у обучающегося затруднений.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на «хорошо»: содержание материала в таблице соответствует заданной теме, но есть недочеты и незначительные ошибки; в оформлении таблицы имеются незначительные недочеты и небольшая небрежность.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на «удовлетворительно» </w:t>
      </w:r>
      <w:proofErr w:type="gramStart"/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:с</w:t>
      </w:r>
      <w:proofErr w:type="gramEnd"/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тудент работу не выполнил в полном объеме; содержание ячеек таблицы не соответствует заданной теме; имеются не заполненные ячейки или серьезные множественные ошибки; отчет выполнен и оформлен небрежно, без соблюдения установленных требований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573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Государственные электронные услуги.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Инструкция</w:t>
      </w:r>
      <w:r w:rsidRPr="00301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Решить кроссворд. Прежде, чем приступить к его выполнению, подумайте, в чем заключается смысл задания. Вспомните значения терминов, понятий, указанных в вопросе. 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Кроссворд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29025" cy="38195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горизонтали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Внимание, помощь, уход.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Мальчик или девочка в раннем возрасте, до отрочества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Нарушение прав человека.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Совокупность устанавливаемых и охраняемых государственной властью норм и правил, регулирующих отношения людей в обществе, а также наука, изучающая эти нормы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Ребёнок, у которого возраст от 6 до 14 лет?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Система научных знаний и практических мер, объединяемых целью распознавания, лечения и предупреждения болезней, сохранения и укрепления здоровья и трудоспособности людей, продления жизни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Группа близких родственников (муж, жена, родители, дети и т.п.), живущих вместе</w:t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вертикали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Документ, удостоверяющий личность.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Процесс приобретения знаний о мире и науках.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Законный представитель не совершеннолетнего ребёнка.</w:t>
      </w:r>
    </w:p>
    <w:p w:rsidR="00301F80" w:rsidRPr="00301F80" w:rsidRDefault="00301F80" w:rsidP="005735E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9. Что нужно постоянно обновлять и развивать?</w:t>
      </w:r>
    </w:p>
    <w:p w:rsidR="00301F80" w:rsidRPr="00301F80" w:rsidRDefault="00301F80" w:rsidP="005735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ответа</w:t>
      </w:r>
    </w:p>
    <w:p w:rsidR="00301F80" w:rsidRPr="00301F80" w:rsidRDefault="00301F80" w:rsidP="005735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29025" cy="38195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F80" w:rsidRPr="00301F80" w:rsidRDefault="00301F80" w:rsidP="00301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кроссворда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на «отлично»: термины и определения написаны грамотно, допускается 1 ошибка; в содержании кроссворда используются термины по изучаемой теме; определение терминов не вызывает у обучающегося затруднений.</w:t>
      </w:r>
    </w:p>
    <w:p w:rsidR="00301F80" w:rsidRPr="00301F80" w:rsidRDefault="00301F80" w:rsidP="00301F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на «хорошо»: содержание материала в таблице соответствует заданной теме, но есть недочеты и незначительные ошибки; в оформлении таблицы имеются незначительные недочеты и небольшая небрежность.</w:t>
      </w:r>
    </w:p>
    <w:p w:rsidR="00301F80" w:rsidRPr="00301F80" w:rsidRDefault="00301F80" w:rsidP="006003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на «удовлетворительно»</w:t>
      </w:r>
      <w:r w:rsidR="00573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01F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работу не выполнил в полном объеме; содержание ячеек таблицы не соответствует заданной теме; имеются не заполненные ячейки или серьезные множественные ошибки; отчет выполнен и оформлен небрежно, без соблюдения установленных требований</w:t>
      </w:r>
      <w:r w:rsidR="005735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2" w:name="_GoBack"/>
      <w:bookmarkEnd w:id="2"/>
    </w:p>
    <w:sectPr w:rsidR="00301F80" w:rsidRPr="00301F80" w:rsidSect="004B69DE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5BD" w:rsidRDefault="005235BD" w:rsidP="006455BC">
      <w:pPr>
        <w:spacing w:after="0" w:line="240" w:lineRule="auto"/>
      </w:pPr>
      <w:r>
        <w:separator/>
      </w:r>
    </w:p>
  </w:endnote>
  <w:endnote w:type="continuationSeparator" w:id="0">
    <w:p w:rsidR="005235BD" w:rsidRDefault="005235BD" w:rsidP="00645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13554"/>
      <w:docPartObj>
        <w:docPartGallery w:val="Page Numbers (Bottom of Page)"/>
        <w:docPartUnique/>
      </w:docPartObj>
    </w:sdtPr>
    <w:sdtEndPr/>
    <w:sdtContent>
      <w:p w:rsidR="00825820" w:rsidRDefault="0060039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6455BC" w:rsidRDefault="006455B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5BD" w:rsidRDefault="005235BD" w:rsidP="006455BC">
      <w:pPr>
        <w:spacing w:after="0" w:line="240" w:lineRule="auto"/>
      </w:pPr>
      <w:r>
        <w:separator/>
      </w:r>
    </w:p>
  </w:footnote>
  <w:footnote w:type="continuationSeparator" w:id="0">
    <w:p w:rsidR="005235BD" w:rsidRDefault="005235BD" w:rsidP="00645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DB"/>
    <w:multiLevelType w:val="hybridMultilevel"/>
    <w:tmpl w:val="CDEEB7EC"/>
    <w:lvl w:ilvl="0" w:tplc="7500034A">
      <w:start w:val="1"/>
      <w:numFmt w:val="bullet"/>
      <w:lvlText w:val=""/>
      <w:lvlJc w:val="left"/>
    </w:lvl>
    <w:lvl w:ilvl="1" w:tplc="AB928A3A">
      <w:numFmt w:val="decimal"/>
      <w:lvlText w:val=""/>
      <w:lvlJc w:val="left"/>
    </w:lvl>
    <w:lvl w:ilvl="2" w:tplc="59D0ECD0">
      <w:numFmt w:val="decimal"/>
      <w:lvlText w:val=""/>
      <w:lvlJc w:val="left"/>
    </w:lvl>
    <w:lvl w:ilvl="3" w:tplc="B10819AC">
      <w:numFmt w:val="decimal"/>
      <w:lvlText w:val=""/>
      <w:lvlJc w:val="left"/>
    </w:lvl>
    <w:lvl w:ilvl="4" w:tplc="5846F846">
      <w:numFmt w:val="decimal"/>
      <w:lvlText w:val=""/>
      <w:lvlJc w:val="left"/>
    </w:lvl>
    <w:lvl w:ilvl="5" w:tplc="280A570A">
      <w:numFmt w:val="decimal"/>
      <w:lvlText w:val=""/>
      <w:lvlJc w:val="left"/>
    </w:lvl>
    <w:lvl w:ilvl="6" w:tplc="7008852A">
      <w:numFmt w:val="decimal"/>
      <w:lvlText w:val=""/>
      <w:lvlJc w:val="left"/>
    </w:lvl>
    <w:lvl w:ilvl="7" w:tplc="42F07F98">
      <w:numFmt w:val="decimal"/>
      <w:lvlText w:val=""/>
      <w:lvlJc w:val="left"/>
    </w:lvl>
    <w:lvl w:ilvl="8" w:tplc="8C669530">
      <w:numFmt w:val="decimal"/>
      <w:lvlText w:val=""/>
      <w:lvlJc w:val="left"/>
    </w:lvl>
  </w:abstractNum>
  <w:abstractNum w:abstractNumId="1">
    <w:nsid w:val="0000153C"/>
    <w:multiLevelType w:val="hybridMultilevel"/>
    <w:tmpl w:val="D642451C"/>
    <w:lvl w:ilvl="0" w:tplc="B93A76FC">
      <w:start w:val="1"/>
      <w:numFmt w:val="bullet"/>
      <w:lvlText w:val=""/>
      <w:lvlJc w:val="left"/>
    </w:lvl>
    <w:lvl w:ilvl="1" w:tplc="29E825CC">
      <w:numFmt w:val="decimal"/>
      <w:lvlText w:val=""/>
      <w:lvlJc w:val="left"/>
    </w:lvl>
    <w:lvl w:ilvl="2" w:tplc="4E3E061C">
      <w:numFmt w:val="decimal"/>
      <w:lvlText w:val=""/>
      <w:lvlJc w:val="left"/>
    </w:lvl>
    <w:lvl w:ilvl="3" w:tplc="A2F2BBD2">
      <w:numFmt w:val="decimal"/>
      <w:lvlText w:val=""/>
      <w:lvlJc w:val="left"/>
    </w:lvl>
    <w:lvl w:ilvl="4" w:tplc="0DA6E2C8">
      <w:numFmt w:val="decimal"/>
      <w:lvlText w:val=""/>
      <w:lvlJc w:val="left"/>
    </w:lvl>
    <w:lvl w:ilvl="5" w:tplc="B9EE56A8">
      <w:numFmt w:val="decimal"/>
      <w:lvlText w:val=""/>
      <w:lvlJc w:val="left"/>
    </w:lvl>
    <w:lvl w:ilvl="6" w:tplc="01707E92">
      <w:numFmt w:val="decimal"/>
      <w:lvlText w:val=""/>
      <w:lvlJc w:val="left"/>
    </w:lvl>
    <w:lvl w:ilvl="7" w:tplc="326227CE">
      <w:numFmt w:val="decimal"/>
      <w:lvlText w:val=""/>
      <w:lvlJc w:val="left"/>
    </w:lvl>
    <w:lvl w:ilvl="8" w:tplc="4BDE084C">
      <w:numFmt w:val="decimal"/>
      <w:lvlText w:val=""/>
      <w:lvlJc w:val="left"/>
    </w:lvl>
  </w:abstractNum>
  <w:abstractNum w:abstractNumId="2">
    <w:nsid w:val="00007E87"/>
    <w:multiLevelType w:val="hybridMultilevel"/>
    <w:tmpl w:val="BB52D176"/>
    <w:lvl w:ilvl="0" w:tplc="2AA68734">
      <w:start w:val="1"/>
      <w:numFmt w:val="bullet"/>
      <w:lvlText w:val=""/>
      <w:lvlJc w:val="left"/>
    </w:lvl>
    <w:lvl w:ilvl="1" w:tplc="48626742">
      <w:numFmt w:val="decimal"/>
      <w:lvlText w:val=""/>
      <w:lvlJc w:val="left"/>
    </w:lvl>
    <w:lvl w:ilvl="2" w:tplc="A41A0C0A">
      <w:numFmt w:val="decimal"/>
      <w:lvlText w:val=""/>
      <w:lvlJc w:val="left"/>
    </w:lvl>
    <w:lvl w:ilvl="3" w:tplc="19C61D44">
      <w:numFmt w:val="decimal"/>
      <w:lvlText w:val=""/>
      <w:lvlJc w:val="left"/>
    </w:lvl>
    <w:lvl w:ilvl="4" w:tplc="38F45DBE">
      <w:numFmt w:val="decimal"/>
      <w:lvlText w:val=""/>
      <w:lvlJc w:val="left"/>
    </w:lvl>
    <w:lvl w:ilvl="5" w:tplc="ADEE3466">
      <w:numFmt w:val="decimal"/>
      <w:lvlText w:val=""/>
      <w:lvlJc w:val="left"/>
    </w:lvl>
    <w:lvl w:ilvl="6" w:tplc="968AAF86">
      <w:numFmt w:val="decimal"/>
      <w:lvlText w:val=""/>
      <w:lvlJc w:val="left"/>
    </w:lvl>
    <w:lvl w:ilvl="7" w:tplc="5114E54C">
      <w:numFmt w:val="decimal"/>
      <w:lvlText w:val=""/>
      <w:lvlJc w:val="left"/>
    </w:lvl>
    <w:lvl w:ilvl="8" w:tplc="20804DF2">
      <w:numFmt w:val="decimal"/>
      <w:lvlText w:val=""/>
      <w:lvlJc w:val="left"/>
    </w:lvl>
  </w:abstractNum>
  <w:abstractNum w:abstractNumId="3">
    <w:nsid w:val="00AE4CD3"/>
    <w:multiLevelType w:val="multilevel"/>
    <w:tmpl w:val="1CA42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BF3616"/>
    <w:multiLevelType w:val="multilevel"/>
    <w:tmpl w:val="34A2A5F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9772F4"/>
    <w:multiLevelType w:val="multilevel"/>
    <w:tmpl w:val="A470F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C72073"/>
    <w:multiLevelType w:val="multilevel"/>
    <w:tmpl w:val="1AFCA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0C45A8"/>
    <w:multiLevelType w:val="multilevel"/>
    <w:tmpl w:val="E2F68F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B56D91"/>
    <w:multiLevelType w:val="multilevel"/>
    <w:tmpl w:val="606C8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143C83"/>
    <w:multiLevelType w:val="multilevel"/>
    <w:tmpl w:val="4FB64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0A4F21"/>
    <w:multiLevelType w:val="multilevel"/>
    <w:tmpl w:val="F670E87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F865BE"/>
    <w:multiLevelType w:val="multilevel"/>
    <w:tmpl w:val="FB5E0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3A6E71"/>
    <w:multiLevelType w:val="multilevel"/>
    <w:tmpl w:val="6EFE9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2D53E8"/>
    <w:multiLevelType w:val="multilevel"/>
    <w:tmpl w:val="7E8AF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E14EFE"/>
    <w:multiLevelType w:val="multilevel"/>
    <w:tmpl w:val="628C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B93EBB"/>
    <w:multiLevelType w:val="multilevel"/>
    <w:tmpl w:val="8E26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BF7DB2"/>
    <w:multiLevelType w:val="multilevel"/>
    <w:tmpl w:val="E3D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EA6935"/>
    <w:multiLevelType w:val="multilevel"/>
    <w:tmpl w:val="C3087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9637E5"/>
    <w:multiLevelType w:val="multilevel"/>
    <w:tmpl w:val="06C8A1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1C3DC2"/>
    <w:multiLevelType w:val="multilevel"/>
    <w:tmpl w:val="EDA228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4258C2"/>
    <w:multiLevelType w:val="multilevel"/>
    <w:tmpl w:val="8DAEB6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DD0477"/>
    <w:multiLevelType w:val="multilevel"/>
    <w:tmpl w:val="1790625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4406E3"/>
    <w:multiLevelType w:val="multilevel"/>
    <w:tmpl w:val="D1D43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8C7EFC"/>
    <w:multiLevelType w:val="multilevel"/>
    <w:tmpl w:val="DA78A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F00418"/>
    <w:multiLevelType w:val="multilevel"/>
    <w:tmpl w:val="680C1C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0F2EA8"/>
    <w:multiLevelType w:val="multilevel"/>
    <w:tmpl w:val="1DA23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53375A"/>
    <w:multiLevelType w:val="multilevel"/>
    <w:tmpl w:val="69EAC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03422C"/>
    <w:multiLevelType w:val="multilevel"/>
    <w:tmpl w:val="CDC496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AE4B03"/>
    <w:multiLevelType w:val="multilevel"/>
    <w:tmpl w:val="D494E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025035"/>
    <w:multiLevelType w:val="multilevel"/>
    <w:tmpl w:val="9FB0A6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B3B6517"/>
    <w:multiLevelType w:val="multilevel"/>
    <w:tmpl w:val="D0B67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DF56A9D"/>
    <w:multiLevelType w:val="multilevel"/>
    <w:tmpl w:val="AA8EA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7F2D40"/>
    <w:multiLevelType w:val="multilevel"/>
    <w:tmpl w:val="3C980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C95721"/>
    <w:multiLevelType w:val="multilevel"/>
    <w:tmpl w:val="9F7843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20E3450"/>
    <w:multiLevelType w:val="multilevel"/>
    <w:tmpl w:val="4E547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36F1DDE"/>
    <w:multiLevelType w:val="multilevel"/>
    <w:tmpl w:val="14CE8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5795BA0"/>
    <w:multiLevelType w:val="multilevel"/>
    <w:tmpl w:val="8B2C9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6DF6A0B"/>
    <w:multiLevelType w:val="multilevel"/>
    <w:tmpl w:val="F5BA89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6F4A9A"/>
    <w:multiLevelType w:val="multilevel"/>
    <w:tmpl w:val="52028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4739D4"/>
    <w:multiLevelType w:val="multilevel"/>
    <w:tmpl w:val="4E743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844569"/>
    <w:multiLevelType w:val="multilevel"/>
    <w:tmpl w:val="3544C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FCA58D9"/>
    <w:multiLevelType w:val="multilevel"/>
    <w:tmpl w:val="8A46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892E3A"/>
    <w:multiLevelType w:val="multilevel"/>
    <w:tmpl w:val="44C4721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4961A1"/>
    <w:multiLevelType w:val="multilevel"/>
    <w:tmpl w:val="639CB6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367817"/>
    <w:multiLevelType w:val="multilevel"/>
    <w:tmpl w:val="9760A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706700"/>
    <w:multiLevelType w:val="multilevel"/>
    <w:tmpl w:val="4A44868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44"/>
  </w:num>
  <w:num w:numId="3">
    <w:abstractNumId w:val="14"/>
  </w:num>
  <w:num w:numId="4">
    <w:abstractNumId w:val="25"/>
  </w:num>
  <w:num w:numId="5">
    <w:abstractNumId w:val="22"/>
  </w:num>
  <w:num w:numId="6">
    <w:abstractNumId w:val="13"/>
  </w:num>
  <w:num w:numId="7">
    <w:abstractNumId w:val="32"/>
  </w:num>
  <w:num w:numId="8">
    <w:abstractNumId w:val="9"/>
  </w:num>
  <w:num w:numId="9">
    <w:abstractNumId w:val="38"/>
  </w:num>
  <w:num w:numId="10">
    <w:abstractNumId w:val="40"/>
  </w:num>
  <w:num w:numId="11">
    <w:abstractNumId w:val="17"/>
  </w:num>
  <w:num w:numId="12">
    <w:abstractNumId w:val="31"/>
  </w:num>
  <w:num w:numId="13">
    <w:abstractNumId w:val="3"/>
  </w:num>
  <w:num w:numId="14">
    <w:abstractNumId w:val="11"/>
  </w:num>
  <w:num w:numId="15">
    <w:abstractNumId w:val="23"/>
  </w:num>
  <w:num w:numId="16">
    <w:abstractNumId w:val="30"/>
  </w:num>
  <w:num w:numId="17">
    <w:abstractNumId w:val="6"/>
  </w:num>
  <w:num w:numId="18">
    <w:abstractNumId w:val="26"/>
  </w:num>
  <w:num w:numId="19">
    <w:abstractNumId w:val="16"/>
  </w:num>
  <w:num w:numId="20">
    <w:abstractNumId w:val="5"/>
  </w:num>
  <w:num w:numId="21">
    <w:abstractNumId w:val="12"/>
  </w:num>
  <w:num w:numId="22">
    <w:abstractNumId w:val="41"/>
  </w:num>
  <w:num w:numId="23">
    <w:abstractNumId w:val="35"/>
  </w:num>
  <w:num w:numId="24">
    <w:abstractNumId w:val="39"/>
  </w:num>
  <w:num w:numId="25">
    <w:abstractNumId w:val="15"/>
  </w:num>
  <w:num w:numId="26">
    <w:abstractNumId w:val="8"/>
  </w:num>
  <w:num w:numId="27">
    <w:abstractNumId w:val="34"/>
  </w:num>
  <w:num w:numId="28">
    <w:abstractNumId w:val="27"/>
  </w:num>
  <w:num w:numId="29">
    <w:abstractNumId w:val="37"/>
  </w:num>
  <w:num w:numId="30">
    <w:abstractNumId w:val="7"/>
  </w:num>
  <w:num w:numId="31">
    <w:abstractNumId w:val="18"/>
  </w:num>
  <w:num w:numId="32">
    <w:abstractNumId w:val="19"/>
  </w:num>
  <w:num w:numId="33">
    <w:abstractNumId w:val="29"/>
  </w:num>
  <w:num w:numId="34">
    <w:abstractNumId w:val="33"/>
  </w:num>
  <w:num w:numId="35">
    <w:abstractNumId w:val="24"/>
  </w:num>
  <w:num w:numId="36">
    <w:abstractNumId w:val="21"/>
  </w:num>
  <w:num w:numId="37">
    <w:abstractNumId w:val="36"/>
  </w:num>
  <w:num w:numId="38">
    <w:abstractNumId w:val="43"/>
  </w:num>
  <w:num w:numId="39">
    <w:abstractNumId w:val="45"/>
  </w:num>
  <w:num w:numId="40">
    <w:abstractNumId w:val="10"/>
  </w:num>
  <w:num w:numId="41">
    <w:abstractNumId w:val="4"/>
  </w:num>
  <w:num w:numId="42">
    <w:abstractNumId w:val="20"/>
  </w:num>
  <w:num w:numId="43">
    <w:abstractNumId w:val="42"/>
  </w:num>
  <w:num w:numId="44">
    <w:abstractNumId w:val="0"/>
  </w:num>
  <w:num w:numId="45">
    <w:abstractNumId w:val="1"/>
  </w:num>
  <w:num w:numId="46">
    <w:abstractNumId w:val="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6A2"/>
    <w:rsid w:val="00152865"/>
    <w:rsid w:val="00301F80"/>
    <w:rsid w:val="004B69DE"/>
    <w:rsid w:val="005235BD"/>
    <w:rsid w:val="005735E2"/>
    <w:rsid w:val="0060039C"/>
    <w:rsid w:val="00622979"/>
    <w:rsid w:val="006455BC"/>
    <w:rsid w:val="006906A2"/>
    <w:rsid w:val="006C4C51"/>
    <w:rsid w:val="00825820"/>
    <w:rsid w:val="00911360"/>
    <w:rsid w:val="00F372C7"/>
    <w:rsid w:val="00F7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DE"/>
  </w:style>
  <w:style w:type="paragraph" w:styleId="2">
    <w:name w:val="heading 2"/>
    <w:basedOn w:val="a"/>
    <w:link w:val="20"/>
    <w:uiPriority w:val="9"/>
    <w:qFormat/>
    <w:rsid w:val="00301F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1F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01F80"/>
  </w:style>
  <w:style w:type="paragraph" w:customStyle="1" w:styleId="msonormal0">
    <w:name w:val="msonormal"/>
    <w:basedOn w:val="a"/>
    <w:rsid w:val="00301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1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1F8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01F80"/>
    <w:rPr>
      <w:color w:val="800080"/>
      <w:u w:val="single"/>
    </w:rPr>
  </w:style>
  <w:style w:type="paragraph" w:customStyle="1" w:styleId="ConsPlusNormal">
    <w:name w:val="ConsPlusNormal"/>
    <w:rsid w:val="00F372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372C7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645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55BC"/>
  </w:style>
  <w:style w:type="paragraph" w:styleId="a9">
    <w:name w:val="footer"/>
    <w:basedOn w:val="a"/>
    <w:link w:val="aa"/>
    <w:uiPriority w:val="99"/>
    <w:unhideWhenUsed/>
    <w:rsid w:val="00645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55BC"/>
  </w:style>
  <w:style w:type="paragraph" w:styleId="ab">
    <w:name w:val="Balloon Text"/>
    <w:basedOn w:val="a"/>
    <w:link w:val="ac"/>
    <w:uiPriority w:val="99"/>
    <w:semiHidden/>
    <w:unhideWhenUsed/>
    <w:rsid w:val="00600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03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24</Pages>
  <Words>4839</Words>
  <Characters>27586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Vovka</dc:creator>
  <cp:keywords/>
  <dc:description/>
  <cp:lastModifiedBy>Пользователь</cp:lastModifiedBy>
  <cp:revision>9</cp:revision>
  <cp:lastPrinted>2020-11-03T14:54:00Z</cp:lastPrinted>
  <dcterms:created xsi:type="dcterms:W3CDTF">2020-11-01T11:57:00Z</dcterms:created>
  <dcterms:modified xsi:type="dcterms:W3CDTF">2020-11-09T05:20:00Z</dcterms:modified>
</cp:coreProperties>
</file>